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464" w:rsidRDefault="000B6464" w:rsidP="00CE4E73">
      <w:pPr>
        <w:rPr>
          <w:noProof/>
          <w:lang w:eastAsia="fr-FR"/>
        </w:rPr>
      </w:pPr>
      <w:bookmarkStart w:id="0" w:name="_GoBack"/>
      <w:bookmarkEnd w:id="0"/>
    </w:p>
    <w:p w:rsidR="00BE61D1" w:rsidRDefault="00CE4E73" w:rsidP="00CE4E73">
      <w:pPr>
        <w:rPr>
          <w:noProof/>
          <w:lang w:eastAsia="fr-FR"/>
        </w:rPr>
      </w:pPr>
      <w:r>
        <w:rPr>
          <w:noProof/>
          <w:lang w:val="fr-CA" w:eastAsia="fr-CA"/>
        </w:rPr>
        <w:drawing>
          <wp:inline distT="0" distB="0" distL="0" distR="0" wp14:anchorId="1F047CCC" wp14:editId="0A346452">
            <wp:extent cx="2681605" cy="13430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2681605" cy="1343025"/>
                    </a:xfrm>
                    <a:prstGeom prst="rect">
                      <a:avLst/>
                    </a:prstGeom>
                    <a:noFill/>
                    <a:ln w="9525">
                      <a:noFill/>
                      <a:miter lim="800000"/>
                      <a:headEnd/>
                      <a:tailEnd/>
                    </a:ln>
                  </pic:spPr>
                </pic:pic>
              </a:graphicData>
            </a:graphic>
          </wp:inline>
        </w:drawing>
      </w:r>
      <w:r w:rsidR="009E6D53">
        <w:rPr>
          <w:noProof/>
          <w:lang w:val="fr-CA" w:eastAsia="fr-CA"/>
        </w:rPr>
        <mc:AlternateContent>
          <mc:Choice Requires="wps">
            <w:drawing>
              <wp:anchor distT="0" distB="0" distL="114300" distR="114300" simplePos="0" relativeHeight="251656704" behindDoc="0" locked="0" layoutInCell="1" allowOverlap="1">
                <wp:simplePos x="0" y="0"/>
                <wp:positionH relativeFrom="column">
                  <wp:posOffset>-54610</wp:posOffset>
                </wp:positionH>
                <wp:positionV relativeFrom="paragraph">
                  <wp:posOffset>1454785</wp:posOffset>
                </wp:positionV>
                <wp:extent cx="5883275" cy="0"/>
                <wp:effectExtent l="26035" t="23495" r="24765" b="2413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3275" cy="0"/>
                        </a:xfrm>
                        <a:prstGeom prst="straightConnector1">
                          <a:avLst/>
                        </a:prstGeom>
                        <a:noFill/>
                        <a:ln w="381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7E14C9" id="_x0000_t32" coordsize="21600,21600" o:spt="32" o:oned="t" path="m,l21600,21600e" filled="f">
                <v:path arrowok="t" fillok="f" o:connecttype="none"/>
                <o:lock v:ext="edit" shapetype="t"/>
              </v:shapetype>
              <v:shape id="AutoShape 4" o:spid="_x0000_s1026" type="#_x0000_t32" style="position:absolute;margin-left:-4.3pt;margin-top:114.55pt;width:463.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" strokecolor="#7030a0" strokeweight="3pt"/>
            </w:pict>
          </mc:Fallback>
        </mc:AlternateContent>
      </w:r>
      <w:r w:rsidR="00BE61D1">
        <w:rPr>
          <w:noProof/>
          <w:lang w:eastAsia="fr-FR"/>
        </w:rPr>
        <w:t xml:space="preserve">                                        </w:t>
      </w:r>
      <w:r w:rsidR="00BE61D1">
        <w:rPr>
          <w:noProof/>
          <w:lang w:val="fr-CA" w:eastAsia="fr-CA"/>
        </w:rPr>
        <w:drawing>
          <wp:inline distT="0" distB="0" distL="0" distR="0">
            <wp:extent cx="1590675" cy="157416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srcRect/>
                    <a:stretch>
                      <a:fillRect/>
                    </a:stretch>
                  </pic:blipFill>
                  <pic:spPr bwMode="auto">
                    <a:xfrm>
                      <a:off x="0" y="0"/>
                      <a:ext cx="1590675" cy="1574165"/>
                    </a:xfrm>
                    <a:prstGeom prst="rect">
                      <a:avLst/>
                    </a:prstGeom>
                    <a:noFill/>
                    <a:ln w="9525">
                      <a:noFill/>
                      <a:miter lim="800000"/>
                      <a:headEnd/>
                      <a:tailEnd/>
                    </a:ln>
                  </pic:spPr>
                </pic:pic>
              </a:graphicData>
            </a:graphic>
          </wp:inline>
        </w:drawing>
      </w:r>
    </w:p>
    <w:p w:rsidR="00C63A58" w:rsidRDefault="00C63A58" w:rsidP="00CE4E73">
      <w:pPr>
        <w:rPr>
          <w:noProof/>
          <w:lang w:eastAsia="fr-FR"/>
        </w:rPr>
      </w:pPr>
    </w:p>
    <w:p w:rsidR="00C63A58" w:rsidRDefault="00C63A58" w:rsidP="00CE4E73">
      <w:pPr>
        <w:rPr>
          <w:noProof/>
          <w:lang w:eastAsia="fr-FR"/>
        </w:rPr>
      </w:pPr>
    </w:p>
    <w:p w:rsidR="00CE4E73" w:rsidRDefault="00CE4E73" w:rsidP="00CE4E73"/>
    <w:p w:rsidR="00BE61D1" w:rsidRDefault="00BE61D1" w:rsidP="00BE61D1"/>
    <w:p w:rsidR="00BE61D1" w:rsidRDefault="00BE61D1" w:rsidP="00BE61D1"/>
    <w:p w:rsidR="00BE61D1" w:rsidRDefault="00BE61D1" w:rsidP="00BE61D1"/>
    <w:p w:rsidR="00BE61D1" w:rsidRDefault="00BE61D1" w:rsidP="00BE61D1"/>
    <w:p w:rsidR="00BE61D1" w:rsidRDefault="00BE61D1" w:rsidP="00BE61D1"/>
    <w:p w:rsidR="00BE61D1" w:rsidRDefault="009E6D53" w:rsidP="00BE61D1">
      <w:r>
        <w:rPr>
          <w:noProof/>
          <w:lang w:val="fr-CA" w:eastAsia="fr-CA"/>
        </w:rPr>
        <mc:AlternateContent>
          <mc:Choice Requires="wps">
            <w:drawing>
              <wp:anchor distT="0" distB="0" distL="114300" distR="114300" simplePos="0" relativeHeight="251657728" behindDoc="0" locked="0" layoutInCell="1" allowOverlap="1">
                <wp:simplePos x="0" y="0"/>
                <wp:positionH relativeFrom="column">
                  <wp:posOffset>380365</wp:posOffset>
                </wp:positionH>
                <wp:positionV relativeFrom="paragraph">
                  <wp:posOffset>47625</wp:posOffset>
                </wp:positionV>
                <wp:extent cx="4933950" cy="2708910"/>
                <wp:effectExtent l="22860" t="20955" r="91440" b="990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2708910"/>
                        </a:xfrm>
                        <a:prstGeom prst="roundRect">
                          <a:avLst>
                            <a:gd name="adj" fmla="val 16667"/>
                          </a:avLst>
                        </a:prstGeom>
                        <a:gradFill rotWithShape="0">
                          <a:gsLst>
                            <a:gs pos="0">
                              <a:srgbClr val="FFFFFF"/>
                            </a:gs>
                            <a:gs pos="100000">
                              <a:srgbClr val="FBD4B4"/>
                            </a:gs>
                          </a:gsLst>
                          <a:lin ang="5400000" scaled="1"/>
                        </a:gradFill>
                        <a:ln w="28575">
                          <a:solidFill>
                            <a:srgbClr val="00B050"/>
                          </a:solidFill>
                          <a:round/>
                          <a:headEnd/>
                          <a:tailEnd/>
                        </a:ln>
                        <a:effectLst>
                          <a:outerShdw dist="107763" dir="2700000" algn="ctr" rotWithShape="0">
                            <a:srgbClr val="974706">
                              <a:alpha val="50000"/>
                            </a:srgbClr>
                          </a:outerShdw>
                        </a:effectLst>
                      </wps:spPr>
                      <wps:txbx>
                        <w:txbxContent>
                          <w:p w:rsidR="00BE61D1" w:rsidRDefault="00BE61D1" w:rsidP="001927D8">
                            <w:pPr>
                              <w:spacing w:before="240" w:line="240" w:lineRule="auto"/>
                              <w:jc w:val="center"/>
                              <w:rPr>
                                <w:rFonts w:ascii="Arial Black" w:hAnsi="Arial Black"/>
                                <w:sz w:val="32"/>
                              </w:rPr>
                            </w:pPr>
                            <w:r>
                              <w:rPr>
                                <w:rFonts w:ascii="Arial Black" w:hAnsi="Arial Black"/>
                                <w:sz w:val="32"/>
                              </w:rPr>
                              <w:t>Termes de ré</w:t>
                            </w:r>
                            <w:r w:rsidR="001927D8">
                              <w:rPr>
                                <w:rFonts w:ascii="Arial Black" w:hAnsi="Arial Black"/>
                                <w:sz w:val="32"/>
                              </w:rPr>
                              <w:t>férence de la dissémination da</w:t>
                            </w:r>
                            <w:r w:rsidR="00EE5128">
                              <w:rPr>
                                <w:rFonts w:ascii="Arial Black" w:hAnsi="Arial Black"/>
                                <w:sz w:val="32"/>
                              </w:rPr>
                              <w:t>ns les 10 Arrondissements de N’</w:t>
                            </w:r>
                            <w:r w:rsidR="001927D8">
                              <w:rPr>
                                <w:rFonts w:ascii="Arial Black" w:hAnsi="Arial Black"/>
                                <w:sz w:val="32"/>
                              </w:rPr>
                              <w:t xml:space="preserve">djamena des </w:t>
                            </w:r>
                            <w:r>
                              <w:rPr>
                                <w:rFonts w:ascii="Arial Black" w:hAnsi="Arial Black"/>
                                <w:sz w:val="32"/>
                              </w:rPr>
                              <w:t>rapport</w:t>
                            </w:r>
                            <w:r w:rsidR="001927D8">
                              <w:rPr>
                                <w:rFonts w:ascii="Arial Black" w:hAnsi="Arial Black"/>
                                <w:sz w:val="32"/>
                              </w:rPr>
                              <w:t>s</w:t>
                            </w:r>
                            <w:r>
                              <w:rPr>
                                <w:rFonts w:ascii="Arial Black" w:hAnsi="Arial Black"/>
                                <w:sz w:val="32"/>
                              </w:rPr>
                              <w:t xml:space="preserve"> de conciliation</w:t>
                            </w:r>
                            <w:r w:rsidR="001927D8">
                              <w:rPr>
                                <w:rFonts w:ascii="Arial Black" w:hAnsi="Arial Black"/>
                                <w:sz w:val="32"/>
                              </w:rPr>
                              <w:t xml:space="preserve"> des chiffres</w:t>
                            </w:r>
                          </w:p>
                          <w:p w:rsidR="001927D8" w:rsidRDefault="001927D8" w:rsidP="001927D8">
                            <w:pPr>
                              <w:spacing w:before="240" w:line="240" w:lineRule="auto"/>
                              <w:jc w:val="center"/>
                              <w:rPr>
                                <w:rFonts w:ascii="Arial Black" w:hAnsi="Arial Black"/>
                                <w:sz w:val="32"/>
                              </w:rPr>
                            </w:pPr>
                            <w:r>
                              <w:rPr>
                                <w:rFonts w:ascii="Arial Black" w:hAnsi="Arial Black"/>
                                <w:sz w:val="32"/>
                              </w:rPr>
                              <w:t>2014 -2015 -2016</w:t>
                            </w:r>
                          </w:p>
                          <w:p w:rsidR="001927D8" w:rsidRDefault="001927D8" w:rsidP="001927D8">
                            <w:pPr>
                              <w:spacing w:before="240" w:line="240" w:lineRule="auto"/>
                              <w:jc w:val="center"/>
                              <w:rPr>
                                <w:rFonts w:ascii="Arial Black" w:hAnsi="Arial Black"/>
                                <w:sz w:val="32"/>
                              </w:rPr>
                            </w:pPr>
                            <w:r>
                              <w:rPr>
                                <w:rFonts w:ascii="Arial Black" w:hAnsi="Arial Black"/>
                                <w:sz w:val="32"/>
                              </w:rPr>
                              <w:t xml:space="preserve">ITIE </w:t>
                            </w:r>
                          </w:p>
                          <w:p w:rsidR="001927D8" w:rsidRDefault="001927D8" w:rsidP="00BE61D1">
                            <w:pPr>
                              <w:spacing w:before="240" w:line="276" w:lineRule="auto"/>
                              <w:jc w:val="center"/>
                              <w:rPr>
                                <w:rFonts w:ascii="Arial Black" w:hAnsi="Arial Black"/>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9.95pt;margin-top:3.75pt;width:388.5pt;height:21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" strokecolor="#00b050" strokeweight="2.25pt">
                <v:fill color2="#fbd4b4" focus="100%" type="gradient"/>
                <v:shadow on="t" color="#974706" opacity=".5" offset="6pt,6pt"/>
                <v:textbox>
                  <w:txbxContent>
                    <w:p w:rsidR="00BE61D1" w:rsidRDefault="00BE61D1" w:rsidP="001927D8">
                      <w:pPr>
                        <w:spacing w:before="240" w:line="240" w:lineRule="auto"/>
                        <w:jc w:val="center"/>
                        <w:rPr>
                          <w:rFonts w:ascii="Arial Black" w:hAnsi="Arial Black"/>
                          <w:sz w:val="32"/>
                        </w:rPr>
                      </w:pPr>
                      <w:r>
                        <w:rPr>
                          <w:rFonts w:ascii="Arial Black" w:hAnsi="Arial Black"/>
                          <w:sz w:val="32"/>
                        </w:rPr>
                        <w:t>Termes de ré</w:t>
                      </w:r>
                      <w:r w:rsidR="001927D8">
                        <w:rPr>
                          <w:rFonts w:ascii="Arial Black" w:hAnsi="Arial Black"/>
                          <w:sz w:val="32"/>
                        </w:rPr>
                        <w:t>férence de la dissémination da</w:t>
                      </w:r>
                      <w:r w:rsidR="00EE5128">
                        <w:rPr>
                          <w:rFonts w:ascii="Arial Black" w:hAnsi="Arial Black"/>
                          <w:sz w:val="32"/>
                        </w:rPr>
                        <w:t>ns les 10 Arrondissements de N’</w:t>
                      </w:r>
                      <w:r w:rsidR="001927D8">
                        <w:rPr>
                          <w:rFonts w:ascii="Arial Black" w:hAnsi="Arial Black"/>
                          <w:sz w:val="32"/>
                        </w:rPr>
                        <w:t xml:space="preserve">djamena des </w:t>
                      </w:r>
                      <w:r>
                        <w:rPr>
                          <w:rFonts w:ascii="Arial Black" w:hAnsi="Arial Black"/>
                          <w:sz w:val="32"/>
                        </w:rPr>
                        <w:t>rapport</w:t>
                      </w:r>
                      <w:r w:rsidR="001927D8">
                        <w:rPr>
                          <w:rFonts w:ascii="Arial Black" w:hAnsi="Arial Black"/>
                          <w:sz w:val="32"/>
                        </w:rPr>
                        <w:t>s</w:t>
                      </w:r>
                      <w:r>
                        <w:rPr>
                          <w:rFonts w:ascii="Arial Black" w:hAnsi="Arial Black"/>
                          <w:sz w:val="32"/>
                        </w:rPr>
                        <w:t xml:space="preserve"> de conciliation</w:t>
                      </w:r>
                      <w:r w:rsidR="001927D8">
                        <w:rPr>
                          <w:rFonts w:ascii="Arial Black" w:hAnsi="Arial Black"/>
                          <w:sz w:val="32"/>
                        </w:rPr>
                        <w:t xml:space="preserve"> des chiffres</w:t>
                      </w:r>
                    </w:p>
                    <w:p w:rsidR="001927D8" w:rsidRDefault="001927D8" w:rsidP="001927D8">
                      <w:pPr>
                        <w:spacing w:before="240" w:line="240" w:lineRule="auto"/>
                        <w:jc w:val="center"/>
                        <w:rPr>
                          <w:rFonts w:ascii="Arial Black" w:hAnsi="Arial Black"/>
                          <w:sz w:val="32"/>
                        </w:rPr>
                      </w:pPr>
                      <w:r>
                        <w:rPr>
                          <w:rFonts w:ascii="Arial Black" w:hAnsi="Arial Black"/>
                          <w:sz w:val="32"/>
                        </w:rPr>
                        <w:t>2014 -2015 -2016</w:t>
                      </w:r>
                    </w:p>
                    <w:p w:rsidR="001927D8" w:rsidRDefault="001927D8" w:rsidP="001927D8">
                      <w:pPr>
                        <w:spacing w:before="240" w:line="240" w:lineRule="auto"/>
                        <w:jc w:val="center"/>
                        <w:rPr>
                          <w:rFonts w:ascii="Arial Black" w:hAnsi="Arial Black"/>
                          <w:sz w:val="32"/>
                        </w:rPr>
                      </w:pPr>
                      <w:r>
                        <w:rPr>
                          <w:rFonts w:ascii="Arial Black" w:hAnsi="Arial Black"/>
                          <w:sz w:val="32"/>
                        </w:rPr>
                        <w:t xml:space="preserve">ITIE </w:t>
                      </w:r>
                    </w:p>
                    <w:p w:rsidR="001927D8" w:rsidRDefault="001927D8" w:rsidP="00BE61D1">
                      <w:pPr>
                        <w:spacing w:before="240" w:line="276" w:lineRule="auto"/>
                        <w:jc w:val="center"/>
                        <w:rPr>
                          <w:rFonts w:ascii="Arial Black" w:hAnsi="Arial Black"/>
                          <w:sz w:val="32"/>
                        </w:rPr>
                      </w:pPr>
                    </w:p>
                  </w:txbxContent>
                </v:textbox>
              </v:roundrect>
            </w:pict>
          </mc:Fallback>
        </mc:AlternateContent>
      </w:r>
    </w:p>
    <w:p w:rsidR="00BE61D1" w:rsidRDefault="00BE61D1" w:rsidP="00BE61D1"/>
    <w:p w:rsidR="00BE61D1" w:rsidRDefault="00BE61D1" w:rsidP="00BE61D1"/>
    <w:p w:rsidR="00BE61D1" w:rsidRDefault="00BE61D1" w:rsidP="00BE61D1"/>
    <w:p w:rsidR="00BE61D1" w:rsidRDefault="00BE61D1" w:rsidP="00BE61D1"/>
    <w:p w:rsidR="00BE61D1" w:rsidRDefault="00BE61D1" w:rsidP="00BE61D1"/>
    <w:p w:rsidR="00BE61D1" w:rsidRDefault="00BE61D1" w:rsidP="00BE61D1"/>
    <w:p w:rsidR="00BE61D1" w:rsidRDefault="00BE61D1" w:rsidP="00BE61D1"/>
    <w:p w:rsidR="00BE61D1" w:rsidRDefault="00BE61D1" w:rsidP="00BE61D1"/>
    <w:p w:rsidR="00BE61D1" w:rsidRDefault="00BE61D1" w:rsidP="00BE61D1"/>
    <w:p w:rsidR="00BE61D1" w:rsidRDefault="00BE61D1" w:rsidP="00BE61D1">
      <w:pPr>
        <w:rPr>
          <w:rFonts w:ascii="Arial Black" w:hAnsi="Arial Black"/>
          <w:sz w:val="32"/>
        </w:rPr>
      </w:pPr>
    </w:p>
    <w:p w:rsidR="00BE61D1" w:rsidRDefault="00BE61D1" w:rsidP="00BE61D1">
      <w:pPr>
        <w:rPr>
          <w:rFonts w:ascii="Arial Black" w:hAnsi="Arial Black"/>
          <w:sz w:val="32"/>
        </w:rPr>
      </w:pPr>
    </w:p>
    <w:p w:rsidR="00BE61D1" w:rsidRDefault="00BE61D1" w:rsidP="00BE61D1">
      <w:pPr>
        <w:tabs>
          <w:tab w:val="left" w:pos="4075"/>
          <w:tab w:val="right" w:pos="9072"/>
        </w:tabs>
        <w:rPr>
          <w:rFonts w:ascii="Arial Black" w:hAnsi="Arial Black"/>
          <w:sz w:val="32"/>
        </w:rPr>
      </w:pPr>
      <w:r>
        <w:rPr>
          <w:rFonts w:ascii="Arial Black" w:hAnsi="Arial Black"/>
          <w:sz w:val="32"/>
        </w:rPr>
        <w:tab/>
      </w:r>
      <w:r>
        <w:rPr>
          <w:rFonts w:ascii="Arial Black" w:hAnsi="Arial Black"/>
          <w:sz w:val="32"/>
        </w:rPr>
        <w:tab/>
      </w:r>
    </w:p>
    <w:p w:rsidR="00BE61D1" w:rsidRDefault="00BE61D1" w:rsidP="00BE61D1">
      <w:pPr>
        <w:tabs>
          <w:tab w:val="left" w:pos="4075"/>
          <w:tab w:val="right" w:pos="9072"/>
        </w:tabs>
        <w:rPr>
          <w:rFonts w:ascii="Arial Black" w:hAnsi="Arial Black"/>
          <w:sz w:val="32"/>
        </w:rPr>
      </w:pPr>
    </w:p>
    <w:p w:rsidR="001C017A" w:rsidRPr="001C017A" w:rsidRDefault="009E6D53" w:rsidP="001C017A">
      <w:pPr>
        <w:pStyle w:val="Paragraphedeliste"/>
        <w:tabs>
          <w:tab w:val="left" w:pos="4075"/>
          <w:tab w:val="right" w:pos="9072"/>
        </w:tabs>
        <w:spacing w:line="360" w:lineRule="auto"/>
        <w:ind w:left="1080"/>
        <w:rPr>
          <w:rFonts w:ascii="Times New Roman" w:hAnsi="Times New Roman"/>
          <w:b/>
          <w:sz w:val="24"/>
        </w:rPr>
      </w:pPr>
      <w:r>
        <w:rPr>
          <w:noProof/>
          <w:lang w:val="fr-CA" w:eastAsia="fr-CA"/>
        </w:rPr>
        <w:lastRenderedPageBreak/>
        <mc:AlternateContent>
          <mc:Choice Requires="wps">
            <w:drawing>
              <wp:anchor distT="0" distB="0" distL="114300" distR="114300" simplePos="0" relativeHeight="251658752" behindDoc="0" locked="0" layoutInCell="1" allowOverlap="1">
                <wp:simplePos x="0" y="0"/>
                <wp:positionH relativeFrom="column">
                  <wp:posOffset>4750435</wp:posOffset>
                </wp:positionH>
                <wp:positionV relativeFrom="paragraph">
                  <wp:posOffset>995045</wp:posOffset>
                </wp:positionV>
                <wp:extent cx="1078230" cy="293370"/>
                <wp:effectExtent l="11430" t="8890" r="15240" b="1206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293370"/>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61D1" w:rsidRDefault="001927D8" w:rsidP="00BE61D1">
                            <w:pPr>
                              <w:jc w:val="center"/>
                              <w:rPr>
                                <w:rFonts w:ascii="Comic Sans MS" w:hAnsi="Comic Sans MS"/>
                                <w:b/>
                              </w:rPr>
                            </w:pPr>
                            <w:r>
                              <w:rPr>
                                <w:rFonts w:ascii="Comic Sans MS" w:hAnsi="Comic Sans MS"/>
                                <w:b/>
                              </w:rPr>
                              <w:t>Avril 2019</w:t>
                            </w:r>
                            <w:r w:rsidR="00BE61D1">
                              <w:rPr>
                                <w:rFonts w:ascii="Comic Sans MS" w:hAnsi="Comic Sans MS"/>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74.05pt;margin-top:78.35pt;width:84.9pt;height:2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" strokecolor="#4f81bd" strokeweight="1pt">
                <v:stroke dashstyle="dash"/>
                <v:shadow color="#868686"/>
                <v:textbox>
                  <w:txbxContent>
                    <w:p w:rsidR="00BE61D1" w:rsidRDefault="001927D8" w:rsidP="00BE61D1">
                      <w:pPr>
                        <w:jc w:val="center"/>
                        <w:rPr>
                          <w:rFonts w:ascii="Comic Sans MS" w:hAnsi="Comic Sans MS"/>
                          <w:b/>
                        </w:rPr>
                      </w:pPr>
                      <w:r>
                        <w:rPr>
                          <w:rFonts w:ascii="Comic Sans MS" w:hAnsi="Comic Sans MS"/>
                          <w:b/>
                        </w:rPr>
                        <w:t>Avril 2019</w:t>
                      </w:r>
                      <w:r w:rsidR="00BE61D1">
                        <w:rPr>
                          <w:rFonts w:ascii="Comic Sans MS" w:hAnsi="Comic Sans MS"/>
                          <w:b/>
                        </w:rPr>
                        <w:t xml:space="preserve"> </w:t>
                      </w:r>
                    </w:p>
                  </w:txbxContent>
                </v:textbox>
              </v:rect>
            </w:pict>
          </mc:Fallback>
        </mc:AlternateContent>
      </w:r>
    </w:p>
    <w:p w:rsidR="004E4E53" w:rsidRPr="00017729" w:rsidRDefault="00BE61D1" w:rsidP="004E4E53">
      <w:pPr>
        <w:pStyle w:val="Paragraphedeliste"/>
        <w:numPr>
          <w:ilvl w:val="0"/>
          <w:numId w:val="3"/>
        </w:numPr>
        <w:spacing w:line="276" w:lineRule="auto"/>
        <w:rPr>
          <w:rFonts w:ascii="Arial" w:hAnsi="Arial" w:cs="Arial"/>
          <w:b/>
          <w:sz w:val="28"/>
          <w:szCs w:val="28"/>
        </w:rPr>
      </w:pPr>
      <w:r w:rsidRPr="001C017A">
        <w:br w:type="page"/>
      </w:r>
      <w:bookmarkStart w:id="1" w:name="_Toc384026991"/>
      <w:r w:rsidR="00004571">
        <w:rPr>
          <w:rFonts w:ascii="Arial" w:hAnsi="Arial" w:cs="Arial"/>
          <w:b/>
          <w:sz w:val="28"/>
          <w:szCs w:val="28"/>
        </w:rPr>
        <w:lastRenderedPageBreak/>
        <w:t>Contexte et justification/</w:t>
      </w:r>
    </w:p>
    <w:p w:rsidR="004E4E53" w:rsidRPr="004E4E53" w:rsidRDefault="004E4E53" w:rsidP="004E4E53">
      <w:pPr>
        <w:autoSpaceDE w:val="0"/>
        <w:autoSpaceDN w:val="0"/>
        <w:adjustRightInd w:val="0"/>
        <w:spacing w:after="0" w:line="240" w:lineRule="auto"/>
        <w:rPr>
          <w:rFonts w:ascii="Arial" w:hAnsi="Arial" w:cs="Arial"/>
          <w:color w:val="000000"/>
          <w:sz w:val="24"/>
          <w:szCs w:val="24"/>
        </w:rPr>
      </w:pPr>
      <w:r w:rsidRPr="004E4E53">
        <w:rPr>
          <w:rFonts w:ascii="Arial" w:hAnsi="Arial" w:cs="Arial"/>
          <w:color w:val="000000"/>
          <w:sz w:val="24"/>
          <w:szCs w:val="24"/>
        </w:rPr>
        <w:t>.</w:t>
      </w:r>
    </w:p>
    <w:p w:rsidR="004E4E53" w:rsidRPr="004E4E53" w:rsidRDefault="004E4E53" w:rsidP="004E4E53">
      <w:pPr>
        <w:autoSpaceDE w:val="0"/>
        <w:autoSpaceDN w:val="0"/>
        <w:adjustRightInd w:val="0"/>
        <w:spacing w:after="0" w:line="240" w:lineRule="auto"/>
        <w:rPr>
          <w:rFonts w:ascii="Arial" w:hAnsi="Arial" w:cs="Arial"/>
          <w:color w:val="000000"/>
          <w:sz w:val="24"/>
          <w:szCs w:val="24"/>
        </w:rPr>
      </w:pPr>
      <w:r w:rsidRPr="004E4E53">
        <w:rPr>
          <w:rFonts w:ascii="Arial" w:hAnsi="Arial" w:cs="Arial"/>
          <w:color w:val="000000"/>
          <w:sz w:val="24"/>
          <w:szCs w:val="24"/>
          <w:lang w:val="fr-CH"/>
        </w:rPr>
        <w:t xml:space="preserve">Dans le but d’améliorer la gouvernance et la transparence dans la gestion des revenus issus des secteurs extractifs et maximiser des effets porteurs dudit secteur sur la croissance économique afin de relever le niveau de vie de ses populations, la République du Tchad a adhéré depuis 2007, à l’Initiative pour la Transparence dans les Industries Extractives (ITIE), </w:t>
      </w:r>
      <w:r w:rsidRPr="004E4E53">
        <w:rPr>
          <w:rFonts w:ascii="Arial" w:hAnsi="Arial" w:cs="Arial"/>
          <w:color w:val="000000"/>
          <w:sz w:val="24"/>
          <w:szCs w:val="24"/>
        </w:rPr>
        <w:t xml:space="preserve">et a été déclaré pays conforme le 15 Octobre 2014. </w:t>
      </w:r>
    </w:p>
    <w:p w:rsidR="004E4E53" w:rsidRPr="004E4E53" w:rsidRDefault="004E4E53" w:rsidP="004E4E53">
      <w:pPr>
        <w:autoSpaceDE w:val="0"/>
        <w:autoSpaceDN w:val="0"/>
        <w:adjustRightInd w:val="0"/>
        <w:spacing w:after="0" w:line="240" w:lineRule="auto"/>
        <w:rPr>
          <w:rFonts w:ascii="Arial" w:hAnsi="Arial" w:cs="Arial"/>
          <w:color w:val="000000"/>
          <w:sz w:val="24"/>
          <w:szCs w:val="24"/>
        </w:rPr>
      </w:pPr>
    </w:p>
    <w:p w:rsidR="004E4E53" w:rsidRDefault="004E4E53" w:rsidP="004E4E53">
      <w:pPr>
        <w:spacing w:after="0" w:line="276" w:lineRule="auto"/>
        <w:rPr>
          <w:rFonts w:ascii="Arial" w:eastAsia="Times New Roman" w:hAnsi="Arial" w:cs="Arial"/>
          <w:color w:val="333333"/>
          <w:sz w:val="24"/>
          <w:szCs w:val="24"/>
          <w:lang w:eastAsia="fr-FR"/>
        </w:rPr>
      </w:pPr>
      <w:r w:rsidRPr="004E4E53">
        <w:rPr>
          <w:rFonts w:ascii="Arial" w:eastAsia="Times New Roman" w:hAnsi="Arial" w:cs="Arial"/>
          <w:color w:val="333333"/>
          <w:sz w:val="24"/>
          <w:szCs w:val="24"/>
          <w:lang w:eastAsia="fr-FR"/>
        </w:rPr>
        <w:t>Le  processus d’évaluation du Tchad a démarré  en septembre 2018 et ceci sur la base des engagements pris et conformément à la Norme ITIE.</w:t>
      </w:r>
    </w:p>
    <w:p w:rsidR="004E4E53" w:rsidRDefault="004E4E53" w:rsidP="00017729">
      <w:pPr>
        <w:spacing w:after="0" w:line="240" w:lineRule="auto"/>
        <w:rPr>
          <w:rFonts w:ascii="Arial" w:eastAsia="Times New Roman" w:hAnsi="Arial" w:cs="Arial"/>
          <w:color w:val="333333"/>
          <w:sz w:val="24"/>
          <w:szCs w:val="24"/>
          <w:lang w:eastAsia="fr-FR"/>
        </w:rPr>
      </w:pPr>
    </w:p>
    <w:p w:rsidR="004E4E53" w:rsidRDefault="004E4E53" w:rsidP="004E4E53">
      <w:pPr>
        <w:spacing w:after="0" w:line="276" w:lineRule="auto"/>
        <w:rPr>
          <w:rFonts w:ascii="Arial" w:hAnsi="Arial" w:cs="Arial"/>
          <w:sz w:val="24"/>
          <w:szCs w:val="24"/>
        </w:rPr>
      </w:pPr>
      <w:r w:rsidRPr="004E4E53">
        <w:rPr>
          <w:rFonts w:ascii="Arial" w:hAnsi="Arial" w:cs="Arial"/>
          <w:sz w:val="24"/>
          <w:szCs w:val="24"/>
        </w:rPr>
        <w:t>Les rapports de conciliation selon la Norme ITIE, doivent être mis à la disposition du public de manière accessible, complète et compréhensible dès leur parution et l’ITIE n’est considérée comme entièrement mise en œuvre, que lorsque ses rapports de conciliation sont rendus publics, largement diffusés et débattus de manière ouverte par un large éventail des parties prenantes</w:t>
      </w:r>
      <w:r>
        <w:rPr>
          <w:rFonts w:ascii="Arial" w:hAnsi="Arial" w:cs="Arial"/>
          <w:sz w:val="24"/>
          <w:szCs w:val="24"/>
        </w:rPr>
        <w:t>.</w:t>
      </w:r>
    </w:p>
    <w:p w:rsidR="00AA0669" w:rsidRDefault="00AA0669" w:rsidP="00017729">
      <w:pPr>
        <w:spacing w:after="0" w:line="240" w:lineRule="auto"/>
        <w:rPr>
          <w:rFonts w:ascii="Arial" w:hAnsi="Arial" w:cs="Arial"/>
          <w:sz w:val="24"/>
          <w:szCs w:val="24"/>
        </w:rPr>
      </w:pPr>
    </w:p>
    <w:p w:rsidR="00AA0669" w:rsidRPr="004E4E53" w:rsidRDefault="00AA0669" w:rsidP="00AA0669">
      <w:pPr>
        <w:spacing w:after="0" w:line="240" w:lineRule="auto"/>
        <w:rPr>
          <w:rFonts w:ascii="Arial" w:hAnsi="Arial" w:cs="Arial"/>
          <w:sz w:val="24"/>
          <w:szCs w:val="24"/>
        </w:rPr>
      </w:pPr>
      <w:r w:rsidRPr="004E4E53">
        <w:rPr>
          <w:rFonts w:ascii="Arial" w:hAnsi="Arial" w:cs="Arial"/>
          <w:sz w:val="24"/>
          <w:szCs w:val="24"/>
        </w:rPr>
        <w:t>Sans une prise de conscience publique et une connaissance de la signification réelles des chiffres et sans un débat public sur la manière d’utiliser efficacement les revenus tirés des ressources naturelles, la divulgation régulière des flux de revenus tirés des ressources naturelles et des paiements des entreprises extractives n’est pas d’une grande utilité.</w:t>
      </w:r>
    </w:p>
    <w:p w:rsidR="00AA0669" w:rsidRDefault="00AA0669" w:rsidP="004E4E53">
      <w:pPr>
        <w:spacing w:after="0" w:line="276" w:lineRule="auto"/>
        <w:rPr>
          <w:rFonts w:ascii="Arial" w:hAnsi="Arial" w:cs="Arial"/>
          <w:sz w:val="24"/>
          <w:szCs w:val="24"/>
        </w:rPr>
      </w:pPr>
    </w:p>
    <w:p w:rsidR="004E4E53" w:rsidRDefault="004E4E53" w:rsidP="004E4E53">
      <w:pPr>
        <w:spacing w:after="0" w:line="276" w:lineRule="auto"/>
        <w:rPr>
          <w:rFonts w:ascii="Arial" w:hAnsi="Arial" w:cs="Arial"/>
          <w:sz w:val="24"/>
          <w:szCs w:val="24"/>
        </w:rPr>
      </w:pPr>
      <w:r w:rsidRPr="004E4E53">
        <w:rPr>
          <w:rFonts w:ascii="Arial" w:hAnsi="Arial" w:cs="Arial"/>
          <w:sz w:val="24"/>
          <w:szCs w:val="24"/>
        </w:rPr>
        <w:t xml:space="preserve">L’ITIE Tchad, dans son plan d’action annuel publie régulièrement des rapports (dix rapports publiés) en vue d’éclairer la population et les partenaires au développement des efforts du gouvernement dans le domaine.  </w:t>
      </w:r>
    </w:p>
    <w:p w:rsidR="00AA0669" w:rsidRPr="004E4E53" w:rsidRDefault="00AA0669" w:rsidP="00017729">
      <w:pPr>
        <w:spacing w:after="0" w:line="240" w:lineRule="auto"/>
        <w:rPr>
          <w:rFonts w:ascii="Arial" w:hAnsi="Arial" w:cs="Arial"/>
          <w:sz w:val="24"/>
          <w:szCs w:val="24"/>
        </w:rPr>
      </w:pPr>
    </w:p>
    <w:p w:rsidR="004E4E53" w:rsidRPr="004E4E53" w:rsidRDefault="004E4E53" w:rsidP="004E4E53">
      <w:pPr>
        <w:spacing w:after="0" w:line="276" w:lineRule="auto"/>
        <w:rPr>
          <w:rFonts w:ascii="Arial" w:hAnsi="Arial" w:cs="Arial"/>
          <w:sz w:val="24"/>
          <w:szCs w:val="24"/>
        </w:rPr>
      </w:pPr>
      <w:r w:rsidRPr="004E4E53">
        <w:rPr>
          <w:rFonts w:ascii="Arial" w:hAnsi="Arial" w:cs="Arial"/>
          <w:sz w:val="24"/>
          <w:szCs w:val="24"/>
        </w:rPr>
        <w:t xml:space="preserve">Enfin, malgré des actions d’information et de sensibilisation menées par le HCN-ITIE à travers son organe de mise en œuvre qui est le STP, certains citoyens semblent toujours pas bien cerner l’Initiative et son processus de mise en œuvre. </w:t>
      </w:r>
    </w:p>
    <w:p w:rsidR="004E4E53" w:rsidRPr="004E4E53" w:rsidRDefault="004E4E53" w:rsidP="00017729">
      <w:pPr>
        <w:spacing w:after="0" w:line="240" w:lineRule="auto"/>
        <w:rPr>
          <w:rFonts w:ascii="Arial" w:hAnsi="Arial" w:cs="Arial"/>
          <w:sz w:val="24"/>
          <w:szCs w:val="24"/>
        </w:rPr>
      </w:pPr>
    </w:p>
    <w:p w:rsidR="004E4E53" w:rsidRDefault="004E4E53" w:rsidP="004E4E53">
      <w:pPr>
        <w:spacing w:after="0" w:line="240" w:lineRule="auto"/>
        <w:rPr>
          <w:rFonts w:ascii="Arial" w:hAnsi="Arial" w:cs="Arial"/>
          <w:b/>
          <w:sz w:val="24"/>
          <w:szCs w:val="24"/>
        </w:rPr>
      </w:pPr>
      <w:r w:rsidRPr="004E4E53">
        <w:rPr>
          <w:rFonts w:ascii="Arial" w:hAnsi="Arial" w:cs="Arial"/>
          <w:sz w:val="24"/>
          <w:szCs w:val="24"/>
        </w:rPr>
        <w:t xml:space="preserve">La dissémination de trois derniers rapports de conciliation (2014, </w:t>
      </w:r>
      <w:r w:rsidR="00AA0669">
        <w:rPr>
          <w:rFonts w:ascii="Arial" w:hAnsi="Arial" w:cs="Arial"/>
          <w:sz w:val="24"/>
          <w:szCs w:val="24"/>
        </w:rPr>
        <w:t>20</w:t>
      </w:r>
      <w:r w:rsidRPr="004E4E53">
        <w:rPr>
          <w:rFonts w:ascii="Arial" w:hAnsi="Arial" w:cs="Arial"/>
          <w:sz w:val="24"/>
          <w:szCs w:val="24"/>
        </w:rPr>
        <w:t xml:space="preserve">15 et </w:t>
      </w:r>
      <w:r w:rsidR="00AA0669">
        <w:rPr>
          <w:rFonts w:ascii="Arial" w:hAnsi="Arial" w:cs="Arial"/>
          <w:sz w:val="24"/>
          <w:szCs w:val="24"/>
        </w:rPr>
        <w:t>20</w:t>
      </w:r>
      <w:r w:rsidRPr="004E4E53">
        <w:rPr>
          <w:rFonts w:ascii="Arial" w:hAnsi="Arial" w:cs="Arial"/>
          <w:sz w:val="24"/>
          <w:szCs w:val="24"/>
        </w:rPr>
        <w:t>16)</w:t>
      </w:r>
      <w:r w:rsidR="000B6464">
        <w:rPr>
          <w:rFonts w:ascii="Arial" w:hAnsi="Arial" w:cs="Arial"/>
          <w:sz w:val="24"/>
          <w:szCs w:val="24"/>
        </w:rPr>
        <w:t xml:space="preserve"> dans tous</w:t>
      </w:r>
      <w:r w:rsidR="00AA0669">
        <w:rPr>
          <w:rFonts w:ascii="Arial" w:hAnsi="Arial" w:cs="Arial"/>
          <w:sz w:val="24"/>
          <w:szCs w:val="24"/>
        </w:rPr>
        <w:t xml:space="preserve"> les dix arrondissements de N’Djamena</w:t>
      </w:r>
      <w:r w:rsidR="00EE5128">
        <w:rPr>
          <w:rFonts w:ascii="Arial" w:hAnsi="Arial" w:cs="Arial"/>
          <w:sz w:val="24"/>
          <w:szCs w:val="24"/>
        </w:rPr>
        <w:t>,</w:t>
      </w:r>
      <w:r w:rsidR="00AA0669">
        <w:rPr>
          <w:rFonts w:ascii="Arial" w:hAnsi="Arial" w:cs="Arial"/>
          <w:sz w:val="24"/>
          <w:szCs w:val="24"/>
        </w:rPr>
        <w:t xml:space="preserve"> </w:t>
      </w:r>
      <w:r w:rsidRPr="004E4E53">
        <w:rPr>
          <w:rFonts w:ascii="Arial" w:hAnsi="Arial" w:cs="Arial"/>
          <w:sz w:val="24"/>
          <w:szCs w:val="24"/>
        </w:rPr>
        <w:t xml:space="preserve">qui constitue l’objet des présents termes de références, </w:t>
      </w:r>
      <w:r w:rsidR="00AA0669">
        <w:rPr>
          <w:rFonts w:ascii="Arial" w:hAnsi="Arial" w:cs="Arial"/>
          <w:sz w:val="24"/>
          <w:szCs w:val="24"/>
        </w:rPr>
        <w:t>s’inscrit dans la logique de l’Exigence 6 de la Norme et conformément à</w:t>
      </w:r>
      <w:r w:rsidRPr="004E4E53">
        <w:rPr>
          <w:rFonts w:ascii="Arial" w:hAnsi="Arial" w:cs="Arial"/>
          <w:sz w:val="24"/>
          <w:szCs w:val="24"/>
        </w:rPr>
        <w:t xml:space="preserve"> l’activité 5 de l’axe 5.4 du PAN : </w:t>
      </w:r>
      <w:r w:rsidRPr="004E4E53">
        <w:rPr>
          <w:rFonts w:ascii="Arial" w:hAnsi="Arial" w:cs="Arial"/>
          <w:b/>
          <w:sz w:val="24"/>
          <w:szCs w:val="24"/>
        </w:rPr>
        <w:t>Vulgarisation et dissémination des rapports et de la Norme ITIE</w:t>
      </w:r>
    </w:p>
    <w:p w:rsidR="00004571" w:rsidRDefault="00004571" w:rsidP="004E4E53">
      <w:pPr>
        <w:spacing w:after="0" w:line="240" w:lineRule="auto"/>
        <w:rPr>
          <w:rFonts w:ascii="Arial" w:hAnsi="Arial" w:cs="Arial"/>
          <w:b/>
          <w:sz w:val="24"/>
          <w:szCs w:val="24"/>
        </w:rPr>
      </w:pPr>
    </w:p>
    <w:p w:rsidR="00BE61D1" w:rsidRPr="00017729" w:rsidRDefault="00BE61D1" w:rsidP="00BE61D1">
      <w:pPr>
        <w:pStyle w:val="Titre1"/>
        <w:spacing w:after="120" w:line="276" w:lineRule="auto"/>
        <w:rPr>
          <w:rFonts w:ascii="Arial" w:hAnsi="Arial" w:cs="Arial"/>
          <w:sz w:val="28"/>
          <w:szCs w:val="28"/>
        </w:rPr>
      </w:pPr>
      <w:bookmarkStart w:id="2" w:name="_Toc384026992"/>
      <w:bookmarkEnd w:id="1"/>
      <w:r w:rsidRPr="00017729">
        <w:rPr>
          <w:rFonts w:ascii="Arial" w:hAnsi="Arial" w:cs="Arial"/>
          <w:sz w:val="28"/>
          <w:szCs w:val="28"/>
        </w:rPr>
        <w:t>II. Objectifs</w:t>
      </w:r>
      <w:bookmarkEnd w:id="2"/>
      <w:r w:rsidR="00004571">
        <w:rPr>
          <w:rFonts w:ascii="Arial" w:hAnsi="Arial" w:cs="Arial"/>
          <w:sz w:val="28"/>
          <w:szCs w:val="28"/>
        </w:rPr>
        <w:t>/</w:t>
      </w:r>
    </w:p>
    <w:p w:rsidR="00BE61D1" w:rsidRPr="00017729" w:rsidRDefault="00BE61D1" w:rsidP="00BE61D1">
      <w:pPr>
        <w:pStyle w:val="Titre2"/>
        <w:spacing w:before="120"/>
        <w:rPr>
          <w:rFonts w:ascii="Arial" w:hAnsi="Arial" w:cs="Arial"/>
          <w:i w:val="0"/>
          <w:sz w:val="24"/>
          <w:szCs w:val="24"/>
        </w:rPr>
      </w:pPr>
      <w:bookmarkStart w:id="3" w:name="_Toc384026993"/>
      <w:r w:rsidRPr="00017729">
        <w:rPr>
          <w:rFonts w:ascii="Arial" w:hAnsi="Arial" w:cs="Arial"/>
          <w:i w:val="0"/>
          <w:sz w:val="24"/>
          <w:szCs w:val="24"/>
        </w:rPr>
        <w:t>2.1. Objectif global</w:t>
      </w:r>
      <w:bookmarkEnd w:id="3"/>
    </w:p>
    <w:p w:rsidR="00BE61D1" w:rsidRDefault="00BE61D1" w:rsidP="007F4DA8">
      <w:pPr>
        <w:spacing w:after="0" w:line="240" w:lineRule="auto"/>
        <w:rPr>
          <w:rFonts w:ascii="Arial" w:hAnsi="Arial" w:cs="Arial"/>
          <w:sz w:val="24"/>
          <w:szCs w:val="24"/>
        </w:rPr>
      </w:pPr>
      <w:r w:rsidRPr="00017729">
        <w:rPr>
          <w:rFonts w:ascii="Arial" w:hAnsi="Arial" w:cs="Arial"/>
          <w:sz w:val="24"/>
          <w:szCs w:val="24"/>
        </w:rPr>
        <w:t>L’Objectif global de la présente activ</w:t>
      </w:r>
      <w:r w:rsidR="00017729">
        <w:rPr>
          <w:rFonts w:ascii="Arial" w:hAnsi="Arial" w:cs="Arial"/>
          <w:sz w:val="24"/>
          <w:szCs w:val="24"/>
        </w:rPr>
        <w:t xml:space="preserve">ité se trouve : « la dissémination des derniers rapports </w:t>
      </w:r>
      <w:r w:rsidRPr="00017729">
        <w:rPr>
          <w:rFonts w:ascii="Arial" w:hAnsi="Arial" w:cs="Arial"/>
          <w:sz w:val="24"/>
          <w:szCs w:val="24"/>
        </w:rPr>
        <w:t>de conciliation</w:t>
      </w:r>
      <w:r w:rsidR="00017729">
        <w:rPr>
          <w:rFonts w:ascii="Arial" w:hAnsi="Arial" w:cs="Arial"/>
          <w:sz w:val="24"/>
          <w:szCs w:val="24"/>
        </w:rPr>
        <w:t xml:space="preserve"> ITIE dans les 10 communes de N’Djaména</w:t>
      </w:r>
      <w:r w:rsidRPr="00017729">
        <w:rPr>
          <w:rFonts w:ascii="Arial" w:hAnsi="Arial" w:cs="Arial"/>
          <w:sz w:val="24"/>
          <w:szCs w:val="24"/>
        </w:rPr>
        <w:t> ».</w:t>
      </w:r>
    </w:p>
    <w:p w:rsidR="007F4DA8" w:rsidRPr="00017729" w:rsidRDefault="007F4DA8" w:rsidP="007F4DA8">
      <w:pPr>
        <w:spacing w:after="0" w:line="240" w:lineRule="auto"/>
        <w:rPr>
          <w:rFonts w:ascii="Arial" w:hAnsi="Arial" w:cs="Arial"/>
          <w:sz w:val="24"/>
          <w:szCs w:val="24"/>
        </w:rPr>
      </w:pPr>
    </w:p>
    <w:p w:rsidR="00BE61D1" w:rsidRPr="00017729" w:rsidRDefault="00BE61D1" w:rsidP="00BE61D1">
      <w:pPr>
        <w:pStyle w:val="Titre2"/>
        <w:spacing w:before="120"/>
        <w:rPr>
          <w:rFonts w:ascii="Arial" w:hAnsi="Arial" w:cs="Arial"/>
          <w:i w:val="0"/>
          <w:sz w:val="24"/>
          <w:szCs w:val="24"/>
        </w:rPr>
      </w:pPr>
      <w:bookmarkStart w:id="4" w:name="_Toc384026994"/>
      <w:r w:rsidRPr="00017729">
        <w:rPr>
          <w:rFonts w:ascii="Arial" w:hAnsi="Arial" w:cs="Arial"/>
          <w:i w:val="0"/>
          <w:sz w:val="24"/>
          <w:szCs w:val="24"/>
        </w:rPr>
        <w:t>2.2. Objectifs spécifiques</w:t>
      </w:r>
      <w:bookmarkEnd w:id="4"/>
    </w:p>
    <w:p w:rsidR="00BE61D1" w:rsidRPr="00017729" w:rsidRDefault="00BE61D1" w:rsidP="007F4DA8">
      <w:pPr>
        <w:pStyle w:val="Paragraphedeliste"/>
        <w:tabs>
          <w:tab w:val="left" w:pos="4075"/>
          <w:tab w:val="right" w:pos="9072"/>
        </w:tabs>
        <w:spacing w:after="0" w:line="360" w:lineRule="auto"/>
        <w:ind w:left="0"/>
        <w:rPr>
          <w:rFonts w:ascii="Arial" w:hAnsi="Arial" w:cs="Arial"/>
          <w:sz w:val="24"/>
          <w:szCs w:val="24"/>
        </w:rPr>
      </w:pPr>
      <w:r w:rsidRPr="00017729">
        <w:rPr>
          <w:rFonts w:ascii="Arial" w:hAnsi="Arial" w:cs="Arial"/>
          <w:sz w:val="24"/>
          <w:szCs w:val="24"/>
        </w:rPr>
        <w:t>De manière spécifique, nous voulons :</w:t>
      </w:r>
    </w:p>
    <w:p w:rsidR="00BE61D1" w:rsidRPr="00017729" w:rsidRDefault="007F4DA8" w:rsidP="007F4DA8">
      <w:pPr>
        <w:numPr>
          <w:ilvl w:val="0"/>
          <w:numId w:val="1"/>
        </w:numPr>
        <w:spacing w:after="0" w:line="240" w:lineRule="auto"/>
        <w:rPr>
          <w:rFonts w:ascii="Arial" w:hAnsi="Arial" w:cs="Arial"/>
          <w:sz w:val="24"/>
          <w:szCs w:val="24"/>
        </w:rPr>
      </w:pPr>
      <w:r>
        <w:rPr>
          <w:rFonts w:ascii="Arial" w:hAnsi="Arial" w:cs="Arial"/>
          <w:sz w:val="24"/>
          <w:szCs w:val="24"/>
        </w:rPr>
        <w:lastRenderedPageBreak/>
        <w:t xml:space="preserve">Rendre accessible les </w:t>
      </w:r>
      <w:r w:rsidR="00BE61D1" w:rsidRPr="00017729">
        <w:rPr>
          <w:rFonts w:ascii="Arial" w:hAnsi="Arial" w:cs="Arial"/>
          <w:sz w:val="24"/>
          <w:szCs w:val="24"/>
        </w:rPr>
        <w:t xml:space="preserve"> rapport</w:t>
      </w:r>
      <w:r>
        <w:rPr>
          <w:rFonts w:ascii="Arial" w:hAnsi="Arial" w:cs="Arial"/>
          <w:sz w:val="24"/>
          <w:szCs w:val="24"/>
        </w:rPr>
        <w:t>s</w:t>
      </w:r>
      <w:r w:rsidR="00BE61D1" w:rsidRPr="00017729">
        <w:rPr>
          <w:rFonts w:ascii="Arial" w:hAnsi="Arial" w:cs="Arial"/>
          <w:sz w:val="24"/>
          <w:szCs w:val="24"/>
        </w:rPr>
        <w:t xml:space="preserve"> de conciliation</w:t>
      </w:r>
      <w:r>
        <w:rPr>
          <w:rFonts w:ascii="Arial" w:hAnsi="Arial" w:cs="Arial"/>
          <w:sz w:val="24"/>
          <w:szCs w:val="24"/>
        </w:rPr>
        <w:t> ;</w:t>
      </w:r>
      <w:r w:rsidR="00BE61D1" w:rsidRPr="00017729">
        <w:rPr>
          <w:rFonts w:ascii="Arial" w:hAnsi="Arial" w:cs="Arial"/>
          <w:sz w:val="24"/>
          <w:szCs w:val="24"/>
        </w:rPr>
        <w:t xml:space="preserve"> </w:t>
      </w:r>
    </w:p>
    <w:p w:rsidR="00BE61D1" w:rsidRPr="00017729" w:rsidRDefault="00BE61D1" w:rsidP="007F4DA8">
      <w:pPr>
        <w:numPr>
          <w:ilvl w:val="0"/>
          <w:numId w:val="1"/>
        </w:numPr>
        <w:spacing w:after="0" w:line="240" w:lineRule="auto"/>
        <w:rPr>
          <w:rFonts w:ascii="Arial" w:hAnsi="Arial" w:cs="Arial"/>
          <w:sz w:val="24"/>
          <w:szCs w:val="24"/>
        </w:rPr>
      </w:pPr>
      <w:r w:rsidRPr="00017729">
        <w:rPr>
          <w:rFonts w:ascii="Arial" w:hAnsi="Arial" w:cs="Arial"/>
          <w:sz w:val="24"/>
          <w:szCs w:val="24"/>
        </w:rPr>
        <w:t xml:space="preserve">Echanger avec les </w:t>
      </w:r>
      <w:r w:rsidR="007F4DA8" w:rsidRPr="00017729">
        <w:rPr>
          <w:rFonts w:ascii="Arial" w:hAnsi="Arial" w:cs="Arial"/>
          <w:sz w:val="24"/>
          <w:szCs w:val="24"/>
        </w:rPr>
        <w:t>conseillers</w:t>
      </w:r>
      <w:r w:rsidRPr="00017729">
        <w:rPr>
          <w:rFonts w:ascii="Arial" w:hAnsi="Arial" w:cs="Arial"/>
          <w:sz w:val="24"/>
          <w:szCs w:val="24"/>
        </w:rPr>
        <w:t xml:space="preserve"> municipaux des dix arrondissements de la ville de N’Djamena sur le processus de mise en œuvre de l’ITIE au niveau international et national ;</w:t>
      </w:r>
    </w:p>
    <w:p w:rsidR="00BE61D1" w:rsidRPr="00017729" w:rsidRDefault="00BE61D1" w:rsidP="007F4DA8">
      <w:pPr>
        <w:numPr>
          <w:ilvl w:val="0"/>
          <w:numId w:val="1"/>
        </w:numPr>
        <w:spacing w:after="0" w:line="240" w:lineRule="auto"/>
        <w:rPr>
          <w:rFonts w:ascii="Arial" w:hAnsi="Arial" w:cs="Arial"/>
          <w:sz w:val="24"/>
          <w:szCs w:val="24"/>
        </w:rPr>
      </w:pPr>
      <w:r w:rsidRPr="00017729">
        <w:rPr>
          <w:rFonts w:ascii="Arial" w:hAnsi="Arial" w:cs="Arial"/>
          <w:sz w:val="24"/>
          <w:szCs w:val="24"/>
        </w:rPr>
        <w:t>Informer les populations de ces arrondissements du niveau de mise en œuvre de l’ITIE au Tchad</w:t>
      </w:r>
      <w:r w:rsidR="007F4DA8">
        <w:rPr>
          <w:rFonts w:ascii="Arial" w:hAnsi="Arial" w:cs="Arial"/>
          <w:sz w:val="24"/>
          <w:szCs w:val="24"/>
        </w:rPr>
        <w:t> ;</w:t>
      </w:r>
    </w:p>
    <w:p w:rsidR="00BE61D1" w:rsidRPr="00017729" w:rsidRDefault="00BE61D1" w:rsidP="007F4DA8">
      <w:pPr>
        <w:numPr>
          <w:ilvl w:val="0"/>
          <w:numId w:val="1"/>
        </w:numPr>
        <w:spacing w:after="0" w:line="240" w:lineRule="auto"/>
        <w:rPr>
          <w:rFonts w:ascii="Arial" w:hAnsi="Arial" w:cs="Arial"/>
          <w:sz w:val="24"/>
          <w:szCs w:val="24"/>
        </w:rPr>
      </w:pPr>
      <w:r w:rsidRPr="00017729">
        <w:rPr>
          <w:rFonts w:ascii="Arial" w:hAnsi="Arial" w:cs="Arial"/>
          <w:sz w:val="24"/>
          <w:szCs w:val="24"/>
        </w:rPr>
        <w:t xml:space="preserve">Partager les </w:t>
      </w:r>
      <w:r w:rsidR="007F4DA8">
        <w:rPr>
          <w:rFonts w:ascii="Arial" w:hAnsi="Arial" w:cs="Arial"/>
          <w:sz w:val="24"/>
          <w:szCs w:val="24"/>
        </w:rPr>
        <w:t xml:space="preserve">informations sur le contenu des </w:t>
      </w:r>
      <w:r w:rsidRPr="00017729">
        <w:rPr>
          <w:rFonts w:ascii="Arial" w:hAnsi="Arial" w:cs="Arial"/>
          <w:sz w:val="24"/>
          <w:szCs w:val="24"/>
        </w:rPr>
        <w:t>rapport</w:t>
      </w:r>
      <w:r w:rsidR="007F4DA8">
        <w:rPr>
          <w:rFonts w:ascii="Arial" w:hAnsi="Arial" w:cs="Arial"/>
          <w:sz w:val="24"/>
          <w:szCs w:val="24"/>
        </w:rPr>
        <w:t>s</w:t>
      </w:r>
      <w:r w:rsidRPr="00017729">
        <w:rPr>
          <w:rFonts w:ascii="Arial" w:hAnsi="Arial" w:cs="Arial"/>
          <w:sz w:val="24"/>
          <w:szCs w:val="24"/>
        </w:rPr>
        <w:t xml:space="preserve"> de conciliation</w:t>
      </w:r>
      <w:r w:rsidR="007F4DA8">
        <w:rPr>
          <w:rFonts w:ascii="Arial" w:hAnsi="Arial" w:cs="Arial"/>
          <w:sz w:val="24"/>
          <w:szCs w:val="24"/>
        </w:rPr>
        <w:t>.</w:t>
      </w:r>
    </w:p>
    <w:p w:rsidR="00BE61D1" w:rsidRPr="00017729" w:rsidRDefault="00017729" w:rsidP="007F4DA8">
      <w:pPr>
        <w:tabs>
          <w:tab w:val="left" w:pos="3120"/>
        </w:tabs>
        <w:spacing w:after="0" w:line="240" w:lineRule="auto"/>
        <w:ind w:left="720"/>
        <w:rPr>
          <w:rFonts w:ascii="Arial" w:hAnsi="Arial" w:cs="Arial"/>
          <w:sz w:val="24"/>
          <w:szCs w:val="24"/>
        </w:rPr>
      </w:pPr>
      <w:r w:rsidRPr="00017729">
        <w:rPr>
          <w:rFonts w:ascii="Arial" w:hAnsi="Arial" w:cs="Arial"/>
          <w:sz w:val="24"/>
          <w:szCs w:val="24"/>
        </w:rPr>
        <w:tab/>
      </w:r>
    </w:p>
    <w:p w:rsidR="00BE61D1" w:rsidRPr="007F4DA8" w:rsidRDefault="00BE61D1" w:rsidP="007F4DA8">
      <w:pPr>
        <w:pStyle w:val="Titre1"/>
        <w:spacing w:after="0" w:line="360" w:lineRule="auto"/>
        <w:rPr>
          <w:rFonts w:ascii="Arial" w:hAnsi="Arial" w:cs="Arial"/>
          <w:sz w:val="28"/>
          <w:szCs w:val="28"/>
        </w:rPr>
      </w:pPr>
      <w:bookmarkStart w:id="5" w:name="_Toc384026995"/>
      <w:r w:rsidRPr="007F4DA8">
        <w:rPr>
          <w:rFonts w:ascii="Arial" w:hAnsi="Arial" w:cs="Arial"/>
          <w:sz w:val="28"/>
          <w:szCs w:val="28"/>
        </w:rPr>
        <w:t>III. Résultats attendus</w:t>
      </w:r>
      <w:bookmarkEnd w:id="5"/>
      <w:r w:rsidR="00004571">
        <w:rPr>
          <w:rFonts w:ascii="Arial" w:hAnsi="Arial" w:cs="Arial"/>
          <w:sz w:val="28"/>
          <w:szCs w:val="28"/>
        </w:rPr>
        <w:t>/</w:t>
      </w:r>
    </w:p>
    <w:p w:rsidR="00BE61D1" w:rsidRPr="00017729" w:rsidRDefault="00BE61D1" w:rsidP="007F4DA8">
      <w:pPr>
        <w:pStyle w:val="Paragraphedeliste"/>
        <w:tabs>
          <w:tab w:val="left" w:pos="4075"/>
          <w:tab w:val="right" w:pos="9072"/>
        </w:tabs>
        <w:spacing w:after="0" w:line="360" w:lineRule="auto"/>
        <w:ind w:left="0"/>
        <w:rPr>
          <w:rFonts w:ascii="Arial" w:hAnsi="Arial" w:cs="Arial"/>
          <w:sz w:val="24"/>
          <w:szCs w:val="24"/>
        </w:rPr>
      </w:pPr>
      <w:r w:rsidRPr="00017729">
        <w:rPr>
          <w:rFonts w:ascii="Arial" w:hAnsi="Arial" w:cs="Arial"/>
          <w:sz w:val="24"/>
          <w:szCs w:val="24"/>
        </w:rPr>
        <w:t>A l’issue de cette activité :</w:t>
      </w:r>
    </w:p>
    <w:p w:rsidR="00BE61D1" w:rsidRDefault="007F4DA8" w:rsidP="007F4DA8">
      <w:pPr>
        <w:numPr>
          <w:ilvl w:val="0"/>
          <w:numId w:val="1"/>
        </w:numPr>
        <w:spacing w:after="0" w:line="240" w:lineRule="auto"/>
        <w:rPr>
          <w:rFonts w:ascii="Arial" w:hAnsi="Arial" w:cs="Arial"/>
          <w:sz w:val="24"/>
          <w:szCs w:val="24"/>
        </w:rPr>
      </w:pPr>
      <w:r>
        <w:rPr>
          <w:rFonts w:ascii="Arial" w:hAnsi="Arial" w:cs="Arial"/>
          <w:sz w:val="24"/>
          <w:szCs w:val="24"/>
        </w:rPr>
        <w:t xml:space="preserve">Les </w:t>
      </w:r>
      <w:r w:rsidR="00BE61D1" w:rsidRPr="00017729">
        <w:rPr>
          <w:rFonts w:ascii="Arial" w:hAnsi="Arial" w:cs="Arial"/>
          <w:sz w:val="24"/>
          <w:szCs w:val="24"/>
        </w:rPr>
        <w:t>rapport</w:t>
      </w:r>
      <w:r>
        <w:rPr>
          <w:rFonts w:ascii="Arial" w:hAnsi="Arial" w:cs="Arial"/>
          <w:sz w:val="24"/>
          <w:szCs w:val="24"/>
        </w:rPr>
        <w:t>s de conciliation sont</w:t>
      </w:r>
      <w:r w:rsidR="00BE61D1" w:rsidRPr="00017729">
        <w:rPr>
          <w:rFonts w:ascii="Arial" w:hAnsi="Arial" w:cs="Arial"/>
          <w:sz w:val="24"/>
          <w:szCs w:val="24"/>
        </w:rPr>
        <w:t xml:space="preserve"> rendu</w:t>
      </w:r>
      <w:r>
        <w:rPr>
          <w:rFonts w:ascii="Arial" w:hAnsi="Arial" w:cs="Arial"/>
          <w:sz w:val="24"/>
          <w:szCs w:val="24"/>
        </w:rPr>
        <w:t>s</w:t>
      </w:r>
      <w:r w:rsidR="00BE61D1" w:rsidRPr="00017729">
        <w:rPr>
          <w:rFonts w:ascii="Arial" w:hAnsi="Arial" w:cs="Arial"/>
          <w:sz w:val="24"/>
          <w:szCs w:val="24"/>
        </w:rPr>
        <w:t xml:space="preserve"> accessible</w:t>
      </w:r>
      <w:r>
        <w:rPr>
          <w:rFonts w:ascii="Arial" w:hAnsi="Arial" w:cs="Arial"/>
          <w:sz w:val="24"/>
          <w:szCs w:val="24"/>
        </w:rPr>
        <w:t>s</w:t>
      </w:r>
      <w:r w:rsidR="00BE61D1" w:rsidRPr="00017729">
        <w:rPr>
          <w:rFonts w:ascii="Arial" w:hAnsi="Arial" w:cs="Arial"/>
          <w:sz w:val="24"/>
          <w:szCs w:val="24"/>
        </w:rPr>
        <w:t> ;</w:t>
      </w:r>
    </w:p>
    <w:p w:rsidR="00004571" w:rsidRDefault="007F4DA8" w:rsidP="007F4DA8">
      <w:pPr>
        <w:numPr>
          <w:ilvl w:val="0"/>
          <w:numId w:val="1"/>
        </w:numPr>
        <w:spacing w:after="0" w:line="240" w:lineRule="auto"/>
        <w:rPr>
          <w:rFonts w:ascii="Arial" w:hAnsi="Arial" w:cs="Arial"/>
          <w:sz w:val="24"/>
          <w:szCs w:val="24"/>
        </w:rPr>
      </w:pPr>
      <w:r w:rsidRPr="00017729">
        <w:rPr>
          <w:rFonts w:ascii="Arial" w:hAnsi="Arial" w:cs="Arial"/>
          <w:sz w:val="24"/>
          <w:szCs w:val="24"/>
        </w:rPr>
        <w:t>les échanges avec lesdits conseill</w:t>
      </w:r>
      <w:r w:rsidR="00A77241">
        <w:rPr>
          <w:rFonts w:ascii="Arial" w:hAnsi="Arial" w:cs="Arial"/>
          <w:sz w:val="24"/>
          <w:szCs w:val="24"/>
        </w:rPr>
        <w:t>er</w:t>
      </w:r>
      <w:r>
        <w:rPr>
          <w:rFonts w:ascii="Arial" w:hAnsi="Arial" w:cs="Arial"/>
          <w:sz w:val="24"/>
          <w:szCs w:val="24"/>
        </w:rPr>
        <w:t>s ont eu lieu autour du processus de</w:t>
      </w:r>
    </w:p>
    <w:p w:rsidR="007F4DA8" w:rsidRDefault="007F4DA8" w:rsidP="000A3CA2">
      <w:pPr>
        <w:spacing w:after="0" w:line="240" w:lineRule="auto"/>
        <w:ind w:left="785"/>
        <w:rPr>
          <w:rFonts w:ascii="Arial" w:hAnsi="Arial" w:cs="Arial"/>
          <w:sz w:val="24"/>
          <w:szCs w:val="24"/>
        </w:rPr>
      </w:pPr>
      <w:r>
        <w:rPr>
          <w:rFonts w:ascii="Arial" w:hAnsi="Arial" w:cs="Arial"/>
          <w:sz w:val="24"/>
          <w:szCs w:val="24"/>
        </w:rPr>
        <w:t xml:space="preserve"> mise en œuvre de l’ITIE ;</w:t>
      </w:r>
    </w:p>
    <w:p w:rsidR="00BE61D1" w:rsidRPr="007F4DA8" w:rsidRDefault="007F4DA8" w:rsidP="007F4DA8">
      <w:pPr>
        <w:numPr>
          <w:ilvl w:val="0"/>
          <w:numId w:val="1"/>
        </w:numPr>
        <w:spacing w:after="0" w:line="240" w:lineRule="auto"/>
        <w:rPr>
          <w:rFonts w:ascii="Arial" w:hAnsi="Arial" w:cs="Arial"/>
          <w:sz w:val="24"/>
          <w:szCs w:val="24"/>
        </w:rPr>
      </w:pPr>
      <w:r w:rsidRPr="007F4DA8">
        <w:rPr>
          <w:rFonts w:ascii="Arial" w:hAnsi="Arial" w:cs="Arial"/>
          <w:sz w:val="24"/>
          <w:szCs w:val="24"/>
        </w:rPr>
        <w:t>Les conseillers</w:t>
      </w:r>
      <w:r w:rsidR="00BE61D1" w:rsidRPr="007F4DA8">
        <w:rPr>
          <w:rFonts w:ascii="Arial" w:hAnsi="Arial" w:cs="Arial"/>
          <w:sz w:val="24"/>
          <w:szCs w:val="24"/>
        </w:rPr>
        <w:t xml:space="preserve"> des dix arrondissements de la ville de N’Djamena sont informées sur le processus de mise en œuvre de l’ITIE tant au niveau national qu’international ;</w:t>
      </w:r>
    </w:p>
    <w:p w:rsidR="00BE61D1" w:rsidRPr="00017729" w:rsidRDefault="007F4DA8" w:rsidP="007F4DA8">
      <w:pPr>
        <w:numPr>
          <w:ilvl w:val="0"/>
          <w:numId w:val="1"/>
        </w:numPr>
        <w:spacing w:after="0" w:line="240" w:lineRule="auto"/>
        <w:rPr>
          <w:rFonts w:ascii="Arial" w:hAnsi="Arial" w:cs="Arial"/>
          <w:sz w:val="24"/>
          <w:szCs w:val="24"/>
        </w:rPr>
      </w:pPr>
      <w:r>
        <w:rPr>
          <w:rFonts w:ascii="Arial" w:hAnsi="Arial" w:cs="Arial"/>
          <w:sz w:val="24"/>
          <w:szCs w:val="24"/>
        </w:rPr>
        <w:t xml:space="preserve">le contenu des </w:t>
      </w:r>
      <w:r w:rsidR="00BE61D1" w:rsidRPr="00017729">
        <w:rPr>
          <w:rFonts w:ascii="Arial" w:hAnsi="Arial" w:cs="Arial"/>
          <w:sz w:val="24"/>
          <w:szCs w:val="24"/>
        </w:rPr>
        <w:t>rapport</w:t>
      </w:r>
      <w:r>
        <w:rPr>
          <w:rFonts w:ascii="Arial" w:hAnsi="Arial" w:cs="Arial"/>
          <w:sz w:val="24"/>
          <w:szCs w:val="24"/>
        </w:rPr>
        <w:t xml:space="preserve">s a </w:t>
      </w:r>
      <w:r w:rsidR="00BE61D1" w:rsidRPr="00017729">
        <w:rPr>
          <w:rFonts w:ascii="Arial" w:hAnsi="Arial" w:cs="Arial"/>
          <w:sz w:val="24"/>
          <w:szCs w:val="24"/>
        </w:rPr>
        <w:t>été partagé avec le public cible</w:t>
      </w:r>
    </w:p>
    <w:p w:rsidR="00BE61D1" w:rsidRPr="00004571" w:rsidRDefault="00BE61D1" w:rsidP="007F4DA8">
      <w:pPr>
        <w:pStyle w:val="Titre1"/>
        <w:spacing w:after="0" w:line="360" w:lineRule="auto"/>
        <w:rPr>
          <w:rFonts w:ascii="Arial" w:hAnsi="Arial" w:cs="Arial"/>
          <w:sz w:val="28"/>
          <w:szCs w:val="28"/>
        </w:rPr>
      </w:pPr>
      <w:bookmarkStart w:id="6" w:name="_Toc384026996"/>
      <w:r w:rsidRPr="00004571">
        <w:rPr>
          <w:rFonts w:ascii="Arial" w:hAnsi="Arial" w:cs="Arial"/>
          <w:sz w:val="28"/>
          <w:szCs w:val="28"/>
        </w:rPr>
        <w:t>IV. Activités à réaliser</w:t>
      </w:r>
      <w:bookmarkEnd w:id="6"/>
      <w:r w:rsidR="00004571">
        <w:rPr>
          <w:rFonts w:ascii="Arial" w:hAnsi="Arial" w:cs="Arial"/>
          <w:sz w:val="28"/>
          <w:szCs w:val="28"/>
        </w:rPr>
        <w:t>/</w:t>
      </w:r>
    </w:p>
    <w:p w:rsidR="00BE61D1" w:rsidRPr="00017729" w:rsidRDefault="00BE61D1" w:rsidP="007F4DA8">
      <w:pPr>
        <w:tabs>
          <w:tab w:val="left" w:pos="4075"/>
          <w:tab w:val="right" w:pos="9072"/>
        </w:tabs>
        <w:spacing w:after="0" w:line="360" w:lineRule="auto"/>
        <w:rPr>
          <w:rFonts w:ascii="Arial" w:hAnsi="Arial" w:cs="Arial"/>
          <w:sz w:val="24"/>
          <w:szCs w:val="24"/>
        </w:rPr>
      </w:pPr>
      <w:r w:rsidRPr="00017729">
        <w:rPr>
          <w:rFonts w:ascii="Arial" w:hAnsi="Arial" w:cs="Arial"/>
          <w:sz w:val="24"/>
          <w:szCs w:val="24"/>
        </w:rPr>
        <w:t>Les principales activités à réaliser au cours de ces assises sont :</w:t>
      </w:r>
    </w:p>
    <w:p w:rsidR="00BE61D1" w:rsidRPr="00017729" w:rsidRDefault="00BE61D1" w:rsidP="006B0858">
      <w:pPr>
        <w:numPr>
          <w:ilvl w:val="0"/>
          <w:numId w:val="1"/>
        </w:numPr>
        <w:spacing w:after="0" w:line="240" w:lineRule="auto"/>
        <w:rPr>
          <w:rFonts w:ascii="Arial" w:hAnsi="Arial" w:cs="Arial"/>
          <w:sz w:val="24"/>
          <w:szCs w:val="24"/>
        </w:rPr>
      </w:pPr>
      <w:r w:rsidRPr="00017729">
        <w:rPr>
          <w:rFonts w:ascii="Arial" w:hAnsi="Arial" w:cs="Arial"/>
          <w:sz w:val="24"/>
          <w:szCs w:val="24"/>
        </w:rPr>
        <w:t>Le partage d’informations sur l’ITIE au niveau international et national ;</w:t>
      </w:r>
    </w:p>
    <w:p w:rsidR="00BE61D1" w:rsidRPr="00017729" w:rsidRDefault="00BE61D1" w:rsidP="006B0858">
      <w:pPr>
        <w:numPr>
          <w:ilvl w:val="0"/>
          <w:numId w:val="1"/>
        </w:numPr>
        <w:spacing w:after="0" w:line="240" w:lineRule="auto"/>
        <w:rPr>
          <w:rFonts w:ascii="Arial" w:hAnsi="Arial" w:cs="Arial"/>
          <w:sz w:val="24"/>
          <w:szCs w:val="24"/>
        </w:rPr>
      </w:pPr>
      <w:r w:rsidRPr="00017729">
        <w:rPr>
          <w:rFonts w:ascii="Arial" w:hAnsi="Arial" w:cs="Arial"/>
          <w:sz w:val="24"/>
          <w:szCs w:val="24"/>
        </w:rPr>
        <w:t>Le niveau de mise en œuvre de l’ITIE au Tchad ;</w:t>
      </w:r>
    </w:p>
    <w:p w:rsidR="00BE61D1" w:rsidRPr="00632771" w:rsidRDefault="006B0858" w:rsidP="006B0858">
      <w:pPr>
        <w:numPr>
          <w:ilvl w:val="0"/>
          <w:numId w:val="1"/>
        </w:numPr>
        <w:spacing w:after="0" w:line="240" w:lineRule="auto"/>
        <w:ind w:left="720"/>
        <w:rPr>
          <w:rFonts w:ascii="Arial" w:hAnsi="Arial" w:cs="Arial"/>
          <w:sz w:val="24"/>
          <w:szCs w:val="24"/>
        </w:rPr>
      </w:pPr>
      <w:r>
        <w:rPr>
          <w:rFonts w:ascii="Arial" w:hAnsi="Arial" w:cs="Arial"/>
          <w:sz w:val="24"/>
          <w:szCs w:val="24"/>
        </w:rPr>
        <w:t xml:space="preserve"> </w:t>
      </w:r>
      <w:r w:rsidR="00004571">
        <w:rPr>
          <w:rFonts w:ascii="Arial" w:hAnsi="Arial" w:cs="Arial"/>
          <w:sz w:val="24"/>
          <w:szCs w:val="24"/>
        </w:rPr>
        <w:t xml:space="preserve">Le contenu des </w:t>
      </w:r>
      <w:r w:rsidR="00BE61D1" w:rsidRPr="00017729">
        <w:rPr>
          <w:rFonts w:ascii="Arial" w:hAnsi="Arial" w:cs="Arial"/>
          <w:sz w:val="24"/>
          <w:szCs w:val="24"/>
        </w:rPr>
        <w:t>rapport</w:t>
      </w:r>
      <w:r w:rsidR="00004571">
        <w:rPr>
          <w:rFonts w:ascii="Arial" w:hAnsi="Arial" w:cs="Arial"/>
          <w:sz w:val="24"/>
          <w:szCs w:val="24"/>
        </w:rPr>
        <w:t>s</w:t>
      </w:r>
      <w:r w:rsidR="00BE61D1" w:rsidRPr="00017729">
        <w:rPr>
          <w:rFonts w:ascii="Arial" w:hAnsi="Arial" w:cs="Arial"/>
          <w:sz w:val="24"/>
          <w:szCs w:val="24"/>
        </w:rPr>
        <w:t xml:space="preserve"> de concili</w:t>
      </w:r>
      <w:r w:rsidR="00004571">
        <w:rPr>
          <w:rFonts w:ascii="Arial" w:hAnsi="Arial" w:cs="Arial"/>
          <w:sz w:val="24"/>
          <w:szCs w:val="24"/>
        </w:rPr>
        <w:t xml:space="preserve">ation à présenter et </w:t>
      </w:r>
      <w:r w:rsidR="00632771">
        <w:rPr>
          <w:rFonts w:ascii="Arial" w:hAnsi="Arial" w:cs="Arial"/>
          <w:sz w:val="24"/>
          <w:szCs w:val="24"/>
        </w:rPr>
        <w:t>à</w:t>
      </w:r>
      <w:r w:rsidR="00004571">
        <w:rPr>
          <w:rFonts w:ascii="Arial" w:hAnsi="Arial" w:cs="Arial"/>
          <w:sz w:val="24"/>
          <w:szCs w:val="24"/>
        </w:rPr>
        <w:t xml:space="preserve"> débattre</w:t>
      </w:r>
      <w:r w:rsidR="00BE61D1" w:rsidRPr="00017729">
        <w:rPr>
          <w:rFonts w:ascii="Arial" w:hAnsi="Arial" w:cs="Arial"/>
          <w:sz w:val="24"/>
          <w:szCs w:val="24"/>
        </w:rPr>
        <w:t>.</w:t>
      </w:r>
    </w:p>
    <w:p w:rsidR="00BE61D1" w:rsidRPr="006B0858" w:rsidRDefault="00BE61D1" w:rsidP="007F4DA8">
      <w:pPr>
        <w:pStyle w:val="Titre1"/>
        <w:spacing w:after="0" w:line="360" w:lineRule="auto"/>
        <w:rPr>
          <w:rFonts w:ascii="Arial" w:hAnsi="Arial" w:cs="Arial"/>
          <w:sz w:val="28"/>
          <w:szCs w:val="28"/>
        </w:rPr>
      </w:pPr>
      <w:bookmarkStart w:id="7" w:name="_Toc384026997"/>
      <w:r w:rsidRPr="006B0858">
        <w:rPr>
          <w:rFonts w:ascii="Arial" w:hAnsi="Arial" w:cs="Arial"/>
          <w:sz w:val="28"/>
          <w:szCs w:val="28"/>
        </w:rPr>
        <w:t>V. Période et lieux</w:t>
      </w:r>
      <w:bookmarkEnd w:id="7"/>
      <w:r w:rsidR="006B0858">
        <w:rPr>
          <w:rFonts w:ascii="Arial" w:hAnsi="Arial" w:cs="Arial"/>
          <w:sz w:val="28"/>
          <w:szCs w:val="28"/>
        </w:rPr>
        <w:t> /</w:t>
      </w:r>
    </w:p>
    <w:p w:rsidR="006B0858" w:rsidRDefault="006B0858" w:rsidP="006B0858">
      <w:pPr>
        <w:tabs>
          <w:tab w:val="left" w:pos="4075"/>
          <w:tab w:val="right" w:pos="9072"/>
        </w:tabs>
        <w:spacing w:after="0" w:line="240" w:lineRule="auto"/>
        <w:rPr>
          <w:rFonts w:ascii="Arial" w:hAnsi="Arial" w:cs="Arial"/>
          <w:sz w:val="24"/>
          <w:szCs w:val="24"/>
        </w:rPr>
      </w:pPr>
      <w:r>
        <w:rPr>
          <w:rFonts w:ascii="Arial" w:hAnsi="Arial" w:cs="Arial"/>
          <w:sz w:val="24"/>
          <w:szCs w:val="24"/>
        </w:rPr>
        <w:t xml:space="preserve">Cette activité s’étendra sur une période </w:t>
      </w:r>
      <w:r w:rsidR="000A3CA2">
        <w:rPr>
          <w:rFonts w:ascii="Arial" w:hAnsi="Arial" w:cs="Arial"/>
          <w:sz w:val="24"/>
          <w:szCs w:val="24"/>
        </w:rPr>
        <w:t xml:space="preserve">de </w:t>
      </w:r>
      <w:r>
        <w:rPr>
          <w:rFonts w:ascii="Arial" w:hAnsi="Arial" w:cs="Arial"/>
          <w:sz w:val="24"/>
          <w:szCs w:val="24"/>
        </w:rPr>
        <w:t>deux semaines</w:t>
      </w:r>
      <w:r w:rsidR="00BE61D1" w:rsidRPr="00017729">
        <w:rPr>
          <w:rFonts w:ascii="Arial" w:hAnsi="Arial" w:cs="Arial"/>
          <w:sz w:val="24"/>
          <w:szCs w:val="24"/>
        </w:rPr>
        <w:t xml:space="preserve"> </w:t>
      </w:r>
      <w:r>
        <w:rPr>
          <w:rFonts w:ascii="Arial" w:hAnsi="Arial" w:cs="Arial"/>
          <w:sz w:val="24"/>
          <w:szCs w:val="24"/>
        </w:rPr>
        <w:t>et se déroulera au sein de chaque commune selon le calendrier qui sera établie de commun accord avec l’équipe de dissémination.</w:t>
      </w:r>
    </w:p>
    <w:p w:rsidR="006B0858" w:rsidRDefault="006B0858" w:rsidP="006B0858">
      <w:pPr>
        <w:tabs>
          <w:tab w:val="left" w:pos="4075"/>
          <w:tab w:val="right" w:pos="9072"/>
        </w:tabs>
        <w:spacing w:after="0" w:line="240" w:lineRule="auto"/>
        <w:rPr>
          <w:rFonts w:ascii="Arial" w:hAnsi="Arial" w:cs="Arial"/>
          <w:sz w:val="24"/>
          <w:szCs w:val="24"/>
        </w:rPr>
      </w:pPr>
    </w:p>
    <w:p w:rsidR="00BE61D1" w:rsidRPr="006B0858" w:rsidRDefault="00BE61D1" w:rsidP="00BE61D1">
      <w:pPr>
        <w:pStyle w:val="Titre1"/>
        <w:spacing w:after="120" w:line="360" w:lineRule="auto"/>
        <w:rPr>
          <w:rFonts w:ascii="Arial" w:hAnsi="Arial" w:cs="Arial"/>
          <w:sz w:val="28"/>
          <w:szCs w:val="28"/>
        </w:rPr>
      </w:pPr>
      <w:bookmarkStart w:id="8" w:name="_Toc384026998"/>
      <w:r w:rsidRPr="006B0858">
        <w:rPr>
          <w:rFonts w:ascii="Arial" w:hAnsi="Arial" w:cs="Arial"/>
          <w:sz w:val="28"/>
          <w:szCs w:val="28"/>
        </w:rPr>
        <w:t>VI. Public cible</w:t>
      </w:r>
      <w:bookmarkEnd w:id="8"/>
      <w:r w:rsidR="006B0858">
        <w:rPr>
          <w:rFonts w:ascii="Arial" w:hAnsi="Arial" w:cs="Arial"/>
          <w:sz w:val="28"/>
          <w:szCs w:val="28"/>
        </w:rPr>
        <w:t>/</w:t>
      </w:r>
    </w:p>
    <w:p w:rsidR="00BE61D1" w:rsidRPr="00017729" w:rsidRDefault="00BE61D1" w:rsidP="00FD3E85">
      <w:pPr>
        <w:tabs>
          <w:tab w:val="left" w:pos="4075"/>
          <w:tab w:val="right" w:pos="9072"/>
        </w:tabs>
        <w:spacing w:line="240" w:lineRule="auto"/>
        <w:rPr>
          <w:rFonts w:ascii="Arial" w:hAnsi="Arial" w:cs="Arial"/>
          <w:sz w:val="24"/>
          <w:szCs w:val="24"/>
        </w:rPr>
      </w:pPr>
      <w:r w:rsidRPr="00017729">
        <w:rPr>
          <w:rFonts w:ascii="Arial" w:hAnsi="Arial" w:cs="Arial"/>
          <w:sz w:val="24"/>
          <w:szCs w:val="24"/>
        </w:rPr>
        <w:t>Les personnes intéressées par cett</w:t>
      </w:r>
      <w:r w:rsidR="00FD3E85">
        <w:rPr>
          <w:rFonts w:ascii="Arial" w:hAnsi="Arial" w:cs="Arial"/>
          <w:sz w:val="24"/>
          <w:szCs w:val="24"/>
        </w:rPr>
        <w:t xml:space="preserve">e activité sont les élus locaux, les conseillers et la population </w:t>
      </w:r>
      <w:r w:rsidRPr="00017729">
        <w:rPr>
          <w:rFonts w:ascii="Arial" w:hAnsi="Arial" w:cs="Arial"/>
          <w:sz w:val="24"/>
          <w:szCs w:val="24"/>
        </w:rPr>
        <w:t>des différents arrondissements.</w:t>
      </w:r>
    </w:p>
    <w:p w:rsidR="00BE61D1" w:rsidRPr="00B210B2" w:rsidRDefault="00BE61D1" w:rsidP="00BE61D1">
      <w:pPr>
        <w:pStyle w:val="Titre1"/>
        <w:spacing w:after="120" w:line="360" w:lineRule="auto"/>
        <w:rPr>
          <w:rFonts w:ascii="Arial" w:hAnsi="Arial" w:cs="Arial"/>
          <w:sz w:val="28"/>
          <w:szCs w:val="28"/>
        </w:rPr>
      </w:pPr>
      <w:bookmarkStart w:id="9" w:name="_Toc384026999"/>
      <w:r w:rsidRPr="00B210B2">
        <w:rPr>
          <w:rFonts w:ascii="Arial" w:hAnsi="Arial" w:cs="Arial"/>
          <w:sz w:val="28"/>
          <w:szCs w:val="28"/>
        </w:rPr>
        <w:t>VII. Les intervenants</w:t>
      </w:r>
      <w:bookmarkEnd w:id="9"/>
      <w:r w:rsidR="00B210B2">
        <w:rPr>
          <w:rFonts w:ascii="Arial" w:hAnsi="Arial" w:cs="Arial"/>
          <w:sz w:val="28"/>
          <w:szCs w:val="28"/>
        </w:rPr>
        <w:t> /</w:t>
      </w:r>
    </w:p>
    <w:p w:rsidR="00BE61D1" w:rsidRPr="00017729" w:rsidRDefault="00BE61D1" w:rsidP="00B210B2">
      <w:pPr>
        <w:tabs>
          <w:tab w:val="left" w:pos="4075"/>
          <w:tab w:val="right" w:pos="9072"/>
        </w:tabs>
        <w:spacing w:line="240" w:lineRule="auto"/>
        <w:rPr>
          <w:rFonts w:ascii="Arial" w:hAnsi="Arial" w:cs="Arial"/>
          <w:sz w:val="24"/>
          <w:szCs w:val="24"/>
        </w:rPr>
      </w:pPr>
      <w:r w:rsidRPr="00017729">
        <w:rPr>
          <w:rFonts w:ascii="Arial" w:hAnsi="Arial" w:cs="Arial"/>
          <w:sz w:val="24"/>
          <w:szCs w:val="24"/>
        </w:rPr>
        <w:t>Dans le souci de faire en sorte que les populations soient fortement informées sur le processus de l’ITIE au Tchad</w:t>
      </w:r>
      <w:r w:rsidR="00B210B2">
        <w:rPr>
          <w:rFonts w:ascii="Arial" w:hAnsi="Arial" w:cs="Arial"/>
          <w:sz w:val="24"/>
          <w:szCs w:val="24"/>
        </w:rPr>
        <w:t xml:space="preserve"> et les rapports de conciliations</w:t>
      </w:r>
      <w:r w:rsidRPr="00017729">
        <w:rPr>
          <w:rFonts w:ascii="Arial" w:hAnsi="Arial" w:cs="Arial"/>
          <w:sz w:val="24"/>
          <w:szCs w:val="24"/>
        </w:rPr>
        <w:t>, les interventions porteront sur :</w:t>
      </w:r>
    </w:p>
    <w:p w:rsidR="00BE61D1" w:rsidRPr="00017729" w:rsidRDefault="00BE61D1" w:rsidP="00B210B2">
      <w:pPr>
        <w:numPr>
          <w:ilvl w:val="0"/>
          <w:numId w:val="1"/>
        </w:numPr>
        <w:spacing w:after="0" w:line="240" w:lineRule="auto"/>
        <w:rPr>
          <w:rFonts w:ascii="Arial" w:hAnsi="Arial" w:cs="Arial"/>
          <w:sz w:val="24"/>
          <w:szCs w:val="24"/>
        </w:rPr>
      </w:pPr>
      <w:r w:rsidRPr="00017729">
        <w:rPr>
          <w:rFonts w:ascii="Arial" w:hAnsi="Arial" w:cs="Arial"/>
          <w:sz w:val="24"/>
          <w:szCs w:val="24"/>
        </w:rPr>
        <w:t>Rappel du contexte international et national de l’ITIE</w:t>
      </w:r>
      <w:r w:rsidR="00B210B2">
        <w:rPr>
          <w:rFonts w:ascii="Arial" w:hAnsi="Arial" w:cs="Arial"/>
          <w:sz w:val="24"/>
          <w:szCs w:val="24"/>
        </w:rPr>
        <w:t> ;</w:t>
      </w:r>
    </w:p>
    <w:p w:rsidR="00BE61D1" w:rsidRPr="00017729" w:rsidRDefault="00BE61D1" w:rsidP="00B210B2">
      <w:pPr>
        <w:numPr>
          <w:ilvl w:val="0"/>
          <w:numId w:val="1"/>
        </w:numPr>
        <w:spacing w:after="0" w:line="240" w:lineRule="auto"/>
        <w:rPr>
          <w:rFonts w:ascii="Arial" w:hAnsi="Arial" w:cs="Arial"/>
          <w:sz w:val="24"/>
          <w:szCs w:val="24"/>
        </w:rPr>
      </w:pPr>
      <w:r w:rsidRPr="00017729">
        <w:rPr>
          <w:rFonts w:ascii="Arial" w:hAnsi="Arial" w:cs="Arial"/>
          <w:sz w:val="24"/>
          <w:szCs w:val="24"/>
        </w:rPr>
        <w:t>Etat d’avancement de la mise en œuvre de l’ITIE au Tchad</w:t>
      </w:r>
      <w:r w:rsidR="00B210B2">
        <w:rPr>
          <w:rFonts w:ascii="Arial" w:hAnsi="Arial" w:cs="Arial"/>
          <w:sz w:val="24"/>
          <w:szCs w:val="24"/>
        </w:rPr>
        <w:t> ;</w:t>
      </w:r>
    </w:p>
    <w:p w:rsidR="00BE61D1" w:rsidRPr="00017729" w:rsidRDefault="00B210B2" w:rsidP="00B210B2">
      <w:pPr>
        <w:numPr>
          <w:ilvl w:val="0"/>
          <w:numId w:val="1"/>
        </w:numPr>
        <w:spacing w:after="0" w:line="240" w:lineRule="auto"/>
        <w:rPr>
          <w:rFonts w:ascii="Arial" w:hAnsi="Arial" w:cs="Arial"/>
          <w:sz w:val="24"/>
          <w:szCs w:val="24"/>
        </w:rPr>
      </w:pPr>
      <w:r>
        <w:rPr>
          <w:rFonts w:ascii="Arial" w:hAnsi="Arial" w:cs="Arial"/>
          <w:sz w:val="24"/>
          <w:szCs w:val="24"/>
        </w:rPr>
        <w:t>Synthèse du Contenu des</w:t>
      </w:r>
      <w:r w:rsidR="00BE61D1" w:rsidRPr="00017729">
        <w:rPr>
          <w:rFonts w:ascii="Arial" w:hAnsi="Arial" w:cs="Arial"/>
          <w:sz w:val="24"/>
          <w:szCs w:val="24"/>
        </w:rPr>
        <w:t xml:space="preserve"> rapport</w:t>
      </w:r>
      <w:r>
        <w:rPr>
          <w:rFonts w:ascii="Arial" w:hAnsi="Arial" w:cs="Arial"/>
          <w:sz w:val="24"/>
          <w:szCs w:val="24"/>
        </w:rPr>
        <w:t>s</w:t>
      </w:r>
      <w:r w:rsidR="00BE61D1" w:rsidRPr="00017729">
        <w:rPr>
          <w:rFonts w:ascii="Arial" w:hAnsi="Arial" w:cs="Arial"/>
          <w:sz w:val="24"/>
          <w:szCs w:val="24"/>
        </w:rPr>
        <w:t xml:space="preserve"> de conciliation. </w:t>
      </w:r>
    </w:p>
    <w:p w:rsidR="00BE61D1" w:rsidRPr="00B210B2" w:rsidRDefault="00BE61D1" w:rsidP="00BE61D1">
      <w:pPr>
        <w:pStyle w:val="Titre1"/>
        <w:spacing w:after="120" w:line="360" w:lineRule="auto"/>
        <w:rPr>
          <w:rFonts w:ascii="Arial" w:hAnsi="Arial" w:cs="Arial"/>
          <w:sz w:val="28"/>
          <w:szCs w:val="28"/>
        </w:rPr>
      </w:pPr>
      <w:bookmarkStart w:id="10" w:name="_Toc384027000"/>
      <w:r w:rsidRPr="00B210B2">
        <w:rPr>
          <w:rFonts w:ascii="Arial" w:hAnsi="Arial" w:cs="Arial"/>
          <w:sz w:val="28"/>
          <w:szCs w:val="28"/>
        </w:rPr>
        <w:lastRenderedPageBreak/>
        <w:t>VIII. Stratégies</w:t>
      </w:r>
      <w:bookmarkEnd w:id="10"/>
      <w:r w:rsidR="00B210B2">
        <w:rPr>
          <w:rFonts w:ascii="Arial" w:hAnsi="Arial" w:cs="Arial"/>
          <w:sz w:val="28"/>
          <w:szCs w:val="28"/>
        </w:rPr>
        <w:t> /</w:t>
      </w:r>
    </w:p>
    <w:p w:rsidR="00BE61D1" w:rsidRPr="00017729" w:rsidRDefault="00BE61D1" w:rsidP="00B210B2">
      <w:pPr>
        <w:pStyle w:val="Paragraphedeliste"/>
        <w:tabs>
          <w:tab w:val="left" w:pos="4075"/>
          <w:tab w:val="right" w:pos="9072"/>
        </w:tabs>
        <w:spacing w:line="240" w:lineRule="auto"/>
        <w:ind w:left="0"/>
        <w:rPr>
          <w:rFonts w:ascii="Arial" w:hAnsi="Arial" w:cs="Arial"/>
          <w:sz w:val="24"/>
          <w:szCs w:val="24"/>
        </w:rPr>
      </w:pPr>
      <w:r w:rsidRPr="00017729">
        <w:rPr>
          <w:rFonts w:ascii="Arial" w:hAnsi="Arial" w:cs="Arial"/>
          <w:sz w:val="24"/>
          <w:szCs w:val="24"/>
        </w:rPr>
        <w:t>Les communications seront suivies des questions réponses afin de permettre, non seulement aux participants de comprendre davantage certains aspects</w:t>
      </w:r>
      <w:r w:rsidR="00B210B2">
        <w:rPr>
          <w:rFonts w:ascii="Arial" w:hAnsi="Arial" w:cs="Arial"/>
          <w:sz w:val="24"/>
          <w:szCs w:val="24"/>
        </w:rPr>
        <w:t xml:space="preserve"> d’une part</w:t>
      </w:r>
      <w:r w:rsidRPr="00017729">
        <w:rPr>
          <w:rFonts w:ascii="Arial" w:hAnsi="Arial" w:cs="Arial"/>
          <w:sz w:val="24"/>
          <w:szCs w:val="24"/>
        </w:rPr>
        <w:t>, mais aussi de contribuer d’autre part. Cette méthode permettra de s’assurer de l’impact de l’utilisation des revenus issus des industries extractives.</w:t>
      </w:r>
    </w:p>
    <w:p w:rsidR="00BE61D1" w:rsidRPr="00B210B2" w:rsidRDefault="00BE61D1" w:rsidP="00BE61D1">
      <w:pPr>
        <w:pStyle w:val="Titre1"/>
        <w:spacing w:after="120" w:line="360" w:lineRule="auto"/>
        <w:rPr>
          <w:rFonts w:ascii="Arial" w:hAnsi="Arial" w:cs="Arial"/>
          <w:sz w:val="28"/>
          <w:szCs w:val="28"/>
        </w:rPr>
      </w:pPr>
      <w:bookmarkStart w:id="11" w:name="_Toc384027001"/>
      <w:r w:rsidRPr="00B210B2">
        <w:rPr>
          <w:rFonts w:ascii="Arial" w:hAnsi="Arial" w:cs="Arial"/>
          <w:sz w:val="28"/>
          <w:szCs w:val="28"/>
        </w:rPr>
        <w:t>IX. Couverture médiatique</w:t>
      </w:r>
      <w:bookmarkEnd w:id="11"/>
      <w:r w:rsidR="00B210B2">
        <w:rPr>
          <w:rFonts w:ascii="Arial" w:hAnsi="Arial" w:cs="Arial"/>
          <w:sz w:val="28"/>
          <w:szCs w:val="28"/>
        </w:rPr>
        <w:t> /</w:t>
      </w:r>
    </w:p>
    <w:p w:rsidR="00BD0700" w:rsidRPr="00BD0700" w:rsidRDefault="00BE61D1" w:rsidP="00BD0700">
      <w:pPr>
        <w:pStyle w:val="Paragraphedeliste"/>
        <w:tabs>
          <w:tab w:val="left" w:pos="4075"/>
          <w:tab w:val="right" w:pos="9072"/>
        </w:tabs>
        <w:spacing w:line="240" w:lineRule="auto"/>
        <w:ind w:left="0"/>
        <w:rPr>
          <w:rFonts w:ascii="Arial" w:hAnsi="Arial" w:cs="Arial"/>
          <w:sz w:val="24"/>
          <w:szCs w:val="24"/>
        </w:rPr>
      </w:pPr>
      <w:r w:rsidRPr="00017729">
        <w:rPr>
          <w:rFonts w:ascii="Arial" w:hAnsi="Arial" w:cs="Arial"/>
          <w:sz w:val="24"/>
          <w:szCs w:val="24"/>
        </w:rPr>
        <w:t>Pour permettre une bonne visibilité des actions de l’ITIE en général au Tchad et de c</w:t>
      </w:r>
      <w:r w:rsidR="006512E7">
        <w:rPr>
          <w:rFonts w:ascii="Arial" w:hAnsi="Arial" w:cs="Arial"/>
          <w:sz w:val="24"/>
          <w:szCs w:val="24"/>
        </w:rPr>
        <w:t xml:space="preserve">ette activité de dissémination </w:t>
      </w:r>
      <w:r w:rsidRPr="00017729">
        <w:rPr>
          <w:rFonts w:ascii="Arial" w:hAnsi="Arial" w:cs="Arial"/>
          <w:sz w:val="24"/>
          <w:szCs w:val="24"/>
        </w:rPr>
        <w:t>en part</w:t>
      </w:r>
      <w:r w:rsidR="006512E7">
        <w:rPr>
          <w:rFonts w:ascii="Arial" w:hAnsi="Arial" w:cs="Arial"/>
          <w:sz w:val="24"/>
          <w:szCs w:val="24"/>
        </w:rPr>
        <w:t>iculier, l’</w:t>
      </w:r>
      <w:r w:rsidRPr="00017729">
        <w:rPr>
          <w:rFonts w:ascii="Arial" w:hAnsi="Arial" w:cs="Arial"/>
          <w:sz w:val="24"/>
          <w:szCs w:val="24"/>
        </w:rPr>
        <w:t>équipe</w:t>
      </w:r>
      <w:r w:rsidR="006512E7">
        <w:rPr>
          <w:rFonts w:ascii="Arial" w:hAnsi="Arial" w:cs="Arial"/>
          <w:sz w:val="24"/>
          <w:szCs w:val="24"/>
        </w:rPr>
        <w:t xml:space="preserve"> du STP se fera accompagner par une dizaine de journalistes.</w:t>
      </w:r>
      <w:bookmarkStart w:id="12" w:name="_Toc384027002"/>
    </w:p>
    <w:p w:rsidR="00BD0700" w:rsidRDefault="00BD0700" w:rsidP="00BE61D1">
      <w:pPr>
        <w:pStyle w:val="Titre1"/>
        <w:spacing w:after="120" w:line="360" w:lineRule="auto"/>
        <w:rPr>
          <w:rFonts w:ascii="Arial" w:hAnsi="Arial" w:cs="Arial"/>
          <w:sz w:val="28"/>
          <w:szCs w:val="28"/>
        </w:rPr>
      </w:pPr>
    </w:p>
    <w:p w:rsidR="00BD0700" w:rsidRDefault="00BD0700" w:rsidP="00BD0700">
      <w:pPr>
        <w:pStyle w:val="Titre1"/>
        <w:spacing w:after="120" w:line="360" w:lineRule="auto"/>
        <w:rPr>
          <w:rFonts w:ascii="Arial" w:hAnsi="Arial" w:cs="Arial"/>
          <w:sz w:val="28"/>
          <w:szCs w:val="28"/>
        </w:rPr>
      </w:pPr>
      <w:r>
        <w:rPr>
          <w:rFonts w:ascii="Arial" w:hAnsi="Arial" w:cs="Arial"/>
          <w:sz w:val="28"/>
          <w:szCs w:val="28"/>
        </w:rPr>
        <w:t xml:space="preserve">Contacts/ </w:t>
      </w:r>
    </w:p>
    <w:p w:rsidR="00BD0700" w:rsidRDefault="00BD0700" w:rsidP="00BD0700">
      <w:pPr>
        <w:pStyle w:val="Titre1"/>
        <w:spacing w:after="0" w:line="240" w:lineRule="auto"/>
        <w:rPr>
          <w:rFonts w:ascii="Arial" w:hAnsi="Arial" w:cs="Arial"/>
          <w:sz w:val="24"/>
          <w:szCs w:val="24"/>
        </w:rPr>
      </w:pPr>
      <w:r w:rsidRPr="00BD0700">
        <w:rPr>
          <w:rFonts w:ascii="Arial" w:hAnsi="Arial" w:cs="Arial"/>
          <w:sz w:val="24"/>
          <w:szCs w:val="24"/>
        </w:rPr>
        <w:t>ITIE-TCHAD</w:t>
      </w:r>
    </w:p>
    <w:p w:rsidR="00BD0700" w:rsidRDefault="00BD0700" w:rsidP="00BD0700">
      <w:pPr>
        <w:pStyle w:val="Titre1"/>
        <w:spacing w:after="0" w:line="240" w:lineRule="auto"/>
      </w:pPr>
      <w:r>
        <w:t>Avenue Mobutu, Rond – point centenaire</w:t>
      </w:r>
    </w:p>
    <w:p w:rsidR="00BD0700" w:rsidRPr="00BD0700" w:rsidRDefault="00BD0700" w:rsidP="00BD0700">
      <w:pPr>
        <w:spacing w:after="0" w:line="240" w:lineRule="auto"/>
        <w:rPr>
          <w:b/>
          <w:lang w:val="en-US"/>
        </w:rPr>
      </w:pPr>
      <w:r w:rsidRPr="00BD0700">
        <w:rPr>
          <w:b/>
          <w:lang w:val="en-US"/>
        </w:rPr>
        <w:t>Email/ itie.tchad_ gmail.com</w:t>
      </w:r>
    </w:p>
    <w:p w:rsidR="00BD0700" w:rsidRPr="00BD0700" w:rsidRDefault="00BD0700" w:rsidP="00BD0700">
      <w:pPr>
        <w:spacing w:after="0" w:line="240" w:lineRule="auto"/>
        <w:rPr>
          <w:b/>
          <w:lang w:val="en-US"/>
        </w:rPr>
      </w:pPr>
      <w:r w:rsidRPr="00BD0700">
        <w:rPr>
          <w:b/>
          <w:lang w:val="en-US"/>
        </w:rPr>
        <w:t>Tel : +235 66294299/99215787/66261213</w:t>
      </w:r>
    </w:p>
    <w:p w:rsidR="00BD0700" w:rsidRPr="00BD0700" w:rsidRDefault="00BD0700" w:rsidP="00BD0700">
      <w:pPr>
        <w:pStyle w:val="Titre1"/>
        <w:spacing w:after="120" w:line="360" w:lineRule="auto"/>
        <w:rPr>
          <w:rFonts w:ascii="Arial" w:hAnsi="Arial" w:cs="Arial"/>
          <w:sz w:val="28"/>
          <w:szCs w:val="28"/>
          <w:lang w:val="en-US"/>
        </w:rPr>
      </w:pPr>
    </w:p>
    <w:p w:rsidR="00BD0700" w:rsidRPr="00BD0700" w:rsidRDefault="00BD0700" w:rsidP="00BE61D1">
      <w:pPr>
        <w:pStyle w:val="Titre1"/>
        <w:spacing w:after="120" w:line="360" w:lineRule="auto"/>
        <w:rPr>
          <w:rFonts w:ascii="Arial" w:hAnsi="Arial" w:cs="Arial"/>
          <w:sz w:val="28"/>
          <w:szCs w:val="28"/>
          <w:lang w:val="en-US"/>
        </w:rPr>
      </w:pPr>
    </w:p>
    <w:p w:rsidR="00BD0700" w:rsidRPr="00BD0700" w:rsidRDefault="00BD0700" w:rsidP="00BE61D1">
      <w:pPr>
        <w:pStyle w:val="Titre1"/>
        <w:spacing w:after="120" w:line="360" w:lineRule="auto"/>
        <w:rPr>
          <w:rFonts w:ascii="Arial" w:hAnsi="Arial" w:cs="Arial"/>
          <w:sz w:val="28"/>
          <w:szCs w:val="28"/>
          <w:lang w:val="en-US"/>
        </w:rPr>
      </w:pPr>
    </w:p>
    <w:p w:rsidR="00BD0700" w:rsidRPr="00BD0700" w:rsidRDefault="00BD0700" w:rsidP="00BE61D1">
      <w:pPr>
        <w:pStyle w:val="Titre1"/>
        <w:spacing w:after="120" w:line="360" w:lineRule="auto"/>
        <w:rPr>
          <w:rFonts w:ascii="Arial" w:hAnsi="Arial" w:cs="Arial"/>
          <w:sz w:val="28"/>
          <w:szCs w:val="28"/>
          <w:lang w:val="en-US"/>
        </w:rPr>
      </w:pPr>
    </w:p>
    <w:p w:rsidR="00BD0700" w:rsidRPr="00BD0700" w:rsidRDefault="00BD0700" w:rsidP="00BE61D1">
      <w:pPr>
        <w:pStyle w:val="Titre1"/>
        <w:spacing w:after="120" w:line="360" w:lineRule="auto"/>
        <w:rPr>
          <w:rFonts w:ascii="Arial" w:hAnsi="Arial" w:cs="Arial"/>
          <w:sz w:val="28"/>
          <w:szCs w:val="28"/>
          <w:lang w:val="en-US"/>
        </w:rPr>
      </w:pPr>
    </w:p>
    <w:p w:rsidR="00BD0700" w:rsidRPr="00BD0700" w:rsidRDefault="00BD0700" w:rsidP="00BE61D1">
      <w:pPr>
        <w:pStyle w:val="Titre1"/>
        <w:spacing w:after="120" w:line="360" w:lineRule="auto"/>
        <w:rPr>
          <w:rFonts w:ascii="Arial" w:hAnsi="Arial" w:cs="Arial"/>
          <w:sz w:val="28"/>
          <w:szCs w:val="28"/>
          <w:lang w:val="en-US"/>
        </w:rPr>
      </w:pPr>
    </w:p>
    <w:p w:rsidR="00BD0700" w:rsidRPr="00BD0700" w:rsidRDefault="00BD0700" w:rsidP="00BE61D1">
      <w:pPr>
        <w:pStyle w:val="Titre1"/>
        <w:spacing w:after="120" w:line="360" w:lineRule="auto"/>
        <w:rPr>
          <w:rFonts w:ascii="Arial" w:hAnsi="Arial" w:cs="Arial"/>
          <w:sz w:val="28"/>
          <w:szCs w:val="28"/>
          <w:lang w:val="en-US"/>
        </w:rPr>
      </w:pPr>
    </w:p>
    <w:p w:rsidR="00BD0700" w:rsidRPr="00BD0700" w:rsidRDefault="00BD0700" w:rsidP="00BE61D1">
      <w:pPr>
        <w:pStyle w:val="Titre1"/>
        <w:spacing w:after="120" w:line="360" w:lineRule="auto"/>
        <w:rPr>
          <w:rFonts w:ascii="Arial" w:hAnsi="Arial" w:cs="Arial"/>
          <w:sz w:val="28"/>
          <w:szCs w:val="28"/>
          <w:lang w:val="en-US"/>
        </w:rPr>
      </w:pPr>
    </w:p>
    <w:p w:rsidR="00BD0700" w:rsidRPr="00BD0700" w:rsidRDefault="00BD0700" w:rsidP="00BD0700">
      <w:pPr>
        <w:rPr>
          <w:lang w:val="en-US"/>
        </w:rPr>
      </w:pPr>
    </w:p>
    <w:p w:rsidR="00BD0700" w:rsidRPr="00BD0700" w:rsidRDefault="00BD0700" w:rsidP="00BD0700">
      <w:pPr>
        <w:rPr>
          <w:lang w:val="en-US"/>
        </w:rPr>
      </w:pPr>
    </w:p>
    <w:p w:rsidR="00BE61D1" w:rsidRPr="00C63A58" w:rsidRDefault="00BE61D1" w:rsidP="00BE61D1">
      <w:pPr>
        <w:pStyle w:val="Titre1"/>
        <w:spacing w:after="120" w:line="360" w:lineRule="auto"/>
        <w:rPr>
          <w:rFonts w:ascii="Arial" w:hAnsi="Arial" w:cs="Arial"/>
          <w:sz w:val="28"/>
          <w:szCs w:val="28"/>
          <w:lang w:val="en-US"/>
        </w:rPr>
      </w:pPr>
      <w:r w:rsidRPr="00C63A58">
        <w:rPr>
          <w:rFonts w:ascii="Arial" w:hAnsi="Arial" w:cs="Arial"/>
          <w:sz w:val="28"/>
          <w:szCs w:val="28"/>
          <w:lang w:val="en-US"/>
        </w:rPr>
        <w:lastRenderedPageBreak/>
        <w:t>X. Budget</w:t>
      </w:r>
      <w:bookmarkEnd w:id="12"/>
      <w:r w:rsidR="006512E7" w:rsidRPr="00C63A58">
        <w:rPr>
          <w:rFonts w:ascii="Arial" w:hAnsi="Arial" w:cs="Arial"/>
          <w:sz w:val="28"/>
          <w:szCs w:val="28"/>
          <w:lang w:val="en-US"/>
        </w:rPr>
        <w:t>/</w:t>
      </w:r>
    </w:p>
    <w:tbl>
      <w:tblPr>
        <w:tblW w:w="9515" w:type="dxa"/>
        <w:tblInd w:w="53" w:type="dxa"/>
        <w:tblCellMar>
          <w:left w:w="70" w:type="dxa"/>
          <w:right w:w="70" w:type="dxa"/>
        </w:tblCellMar>
        <w:tblLook w:val="04A0" w:firstRow="1" w:lastRow="0" w:firstColumn="1" w:lastColumn="0" w:noHBand="0" w:noVBand="1"/>
      </w:tblPr>
      <w:tblGrid>
        <w:gridCol w:w="410"/>
        <w:gridCol w:w="4095"/>
        <w:gridCol w:w="1182"/>
        <w:gridCol w:w="1424"/>
        <w:gridCol w:w="1075"/>
        <w:gridCol w:w="1329"/>
      </w:tblGrid>
      <w:tr w:rsidR="00BE61D1" w:rsidRPr="00683383" w:rsidTr="00853554">
        <w:trPr>
          <w:trHeight w:val="300"/>
        </w:trPr>
        <w:tc>
          <w:tcPr>
            <w:tcW w:w="9515" w:type="dxa"/>
            <w:gridSpan w:val="6"/>
            <w:tcBorders>
              <w:top w:val="single" w:sz="4" w:space="0" w:color="auto"/>
              <w:left w:val="single" w:sz="4" w:space="0" w:color="auto"/>
              <w:bottom w:val="single" w:sz="4" w:space="0" w:color="auto"/>
              <w:right w:val="single" w:sz="4" w:space="0" w:color="auto"/>
            </w:tcBorders>
            <w:noWrap/>
            <w:vAlign w:val="bottom"/>
            <w:hideMark/>
          </w:tcPr>
          <w:p w:rsidR="00BE61D1" w:rsidRPr="00683383" w:rsidRDefault="006512E7">
            <w:pPr>
              <w:spacing w:after="0" w:line="240" w:lineRule="auto"/>
              <w:jc w:val="left"/>
              <w:rPr>
                <w:rFonts w:ascii="Arial" w:eastAsia="Times New Roman" w:hAnsi="Arial" w:cs="Arial"/>
                <w:b/>
                <w:bCs/>
                <w:color w:val="000000"/>
                <w:sz w:val="24"/>
                <w:szCs w:val="24"/>
                <w:lang w:eastAsia="fr-FR"/>
              </w:rPr>
            </w:pPr>
            <w:r w:rsidRPr="00683383">
              <w:rPr>
                <w:rFonts w:ascii="Arial" w:eastAsia="Times New Roman" w:hAnsi="Arial" w:cs="Arial"/>
                <w:b/>
                <w:bCs/>
                <w:color w:val="000000"/>
                <w:sz w:val="24"/>
                <w:szCs w:val="24"/>
                <w:lang w:eastAsia="fr-FR"/>
              </w:rPr>
              <w:t xml:space="preserve">Budget de dissémination des </w:t>
            </w:r>
            <w:r w:rsidR="00BE61D1" w:rsidRPr="00683383">
              <w:rPr>
                <w:rFonts w:ascii="Arial" w:eastAsia="Times New Roman" w:hAnsi="Arial" w:cs="Arial"/>
                <w:b/>
                <w:bCs/>
                <w:color w:val="000000"/>
                <w:sz w:val="24"/>
                <w:szCs w:val="24"/>
                <w:lang w:eastAsia="fr-FR"/>
              </w:rPr>
              <w:t>rapport</w:t>
            </w:r>
            <w:r w:rsidRPr="00683383">
              <w:rPr>
                <w:rFonts w:ascii="Arial" w:eastAsia="Times New Roman" w:hAnsi="Arial" w:cs="Arial"/>
                <w:b/>
                <w:bCs/>
                <w:color w:val="000000"/>
                <w:sz w:val="24"/>
                <w:szCs w:val="24"/>
                <w:lang w:eastAsia="fr-FR"/>
              </w:rPr>
              <w:t>s</w:t>
            </w:r>
            <w:r w:rsidR="00BE61D1" w:rsidRPr="00683383">
              <w:rPr>
                <w:rFonts w:ascii="Arial" w:eastAsia="Times New Roman" w:hAnsi="Arial" w:cs="Arial"/>
                <w:b/>
                <w:bCs/>
                <w:color w:val="000000"/>
                <w:sz w:val="24"/>
                <w:szCs w:val="24"/>
                <w:lang w:eastAsia="fr-FR"/>
              </w:rPr>
              <w:t xml:space="preserve"> de conciliation ITIE-Tchad</w:t>
            </w:r>
          </w:p>
        </w:tc>
      </w:tr>
      <w:tr w:rsidR="00BE61D1" w:rsidRPr="00683383" w:rsidTr="00853554">
        <w:trPr>
          <w:trHeight w:val="300"/>
        </w:trPr>
        <w:tc>
          <w:tcPr>
            <w:tcW w:w="410" w:type="dxa"/>
            <w:tcBorders>
              <w:top w:val="nil"/>
              <w:left w:val="single" w:sz="4" w:space="0" w:color="auto"/>
              <w:bottom w:val="single" w:sz="4" w:space="0" w:color="auto"/>
              <w:right w:val="single" w:sz="4" w:space="0" w:color="auto"/>
            </w:tcBorders>
            <w:noWrap/>
            <w:vAlign w:val="bottom"/>
            <w:hideMark/>
          </w:tcPr>
          <w:p w:rsidR="00BE61D1" w:rsidRPr="00683383" w:rsidRDefault="00BE61D1">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 </w:t>
            </w:r>
          </w:p>
        </w:tc>
        <w:tc>
          <w:tcPr>
            <w:tcW w:w="4095" w:type="dxa"/>
            <w:tcBorders>
              <w:top w:val="nil"/>
              <w:left w:val="nil"/>
              <w:bottom w:val="single" w:sz="4" w:space="0" w:color="auto"/>
              <w:right w:val="single" w:sz="4" w:space="0" w:color="auto"/>
            </w:tcBorders>
            <w:noWrap/>
            <w:vAlign w:val="bottom"/>
            <w:hideMark/>
          </w:tcPr>
          <w:p w:rsidR="00BE61D1" w:rsidRPr="00683383" w:rsidRDefault="00BE61D1">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 </w:t>
            </w:r>
          </w:p>
        </w:tc>
        <w:tc>
          <w:tcPr>
            <w:tcW w:w="1182" w:type="dxa"/>
            <w:tcBorders>
              <w:top w:val="nil"/>
              <w:left w:val="nil"/>
              <w:bottom w:val="single" w:sz="4" w:space="0" w:color="auto"/>
              <w:right w:val="single" w:sz="4" w:space="0" w:color="auto"/>
            </w:tcBorders>
            <w:noWrap/>
            <w:vAlign w:val="bottom"/>
            <w:hideMark/>
          </w:tcPr>
          <w:p w:rsidR="00BE61D1" w:rsidRPr="00683383" w:rsidRDefault="00BE61D1">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 </w:t>
            </w:r>
          </w:p>
        </w:tc>
        <w:tc>
          <w:tcPr>
            <w:tcW w:w="1424" w:type="dxa"/>
            <w:tcBorders>
              <w:top w:val="nil"/>
              <w:left w:val="nil"/>
              <w:bottom w:val="single" w:sz="4" w:space="0" w:color="auto"/>
              <w:right w:val="single" w:sz="4" w:space="0" w:color="auto"/>
            </w:tcBorders>
            <w:noWrap/>
            <w:vAlign w:val="bottom"/>
            <w:hideMark/>
          </w:tcPr>
          <w:p w:rsidR="00BE61D1" w:rsidRPr="00683383" w:rsidRDefault="00BE61D1">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 </w:t>
            </w:r>
          </w:p>
        </w:tc>
        <w:tc>
          <w:tcPr>
            <w:tcW w:w="1075" w:type="dxa"/>
            <w:tcBorders>
              <w:top w:val="nil"/>
              <w:left w:val="nil"/>
              <w:bottom w:val="single" w:sz="4" w:space="0" w:color="auto"/>
              <w:right w:val="single" w:sz="4" w:space="0" w:color="auto"/>
            </w:tcBorders>
            <w:noWrap/>
            <w:vAlign w:val="bottom"/>
            <w:hideMark/>
          </w:tcPr>
          <w:p w:rsidR="00BE61D1" w:rsidRPr="00683383" w:rsidRDefault="00BE61D1">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 </w:t>
            </w:r>
          </w:p>
        </w:tc>
        <w:tc>
          <w:tcPr>
            <w:tcW w:w="1329" w:type="dxa"/>
            <w:tcBorders>
              <w:top w:val="nil"/>
              <w:left w:val="nil"/>
              <w:bottom w:val="single" w:sz="4" w:space="0" w:color="auto"/>
              <w:right w:val="single" w:sz="4" w:space="0" w:color="auto"/>
            </w:tcBorders>
            <w:noWrap/>
            <w:vAlign w:val="bottom"/>
            <w:hideMark/>
          </w:tcPr>
          <w:p w:rsidR="00BE61D1" w:rsidRPr="00683383" w:rsidRDefault="00BE61D1">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 </w:t>
            </w:r>
          </w:p>
        </w:tc>
      </w:tr>
      <w:tr w:rsidR="00BE61D1" w:rsidRPr="00683383" w:rsidTr="00853554">
        <w:trPr>
          <w:trHeight w:val="300"/>
        </w:trPr>
        <w:tc>
          <w:tcPr>
            <w:tcW w:w="410" w:type="dxa"/>
            <w:tcBorders>
              <w:top w:val="nil"/>
              <w:left w:val="single" w:sz="4" w:space="0" w:color="auto"/>
              <w:bottom w:val="single" w:sz="4" w:space="0" w:color="auto"/>
              <w:right w:val="single" w:sz="4" w:space="0" w:color="auto"/>
            </w:tcBorders>
            <w:shd w:val="clear" w:color="auto" w:fill="C5BE97"/>
            <w:noWrap/>
            <w:vAlign w:val="center"/>
            <w:hideMark/>
          </w:tcPr>
          <w:p w:rsidR="00BE61D1" w:rsidRPr="00683383" w:rsidRDefault="00BE61D1">
            <w:pPr>
              <w:spacing w:after="0" w:line="240" w:lineRule="auto"/>
              <w:jc w:val="center"/>
              <w:rPr>
                <w:rFonts w:ascii="Arial" w:eastAsia="Times New Roman" w:hAnsi="Arial" w:cs="Arial"/>
                <w:b/>
                <w:bCs/>
                <w:color w:val="000000"/>
                <w:sz w:val="24"/>
                <w:szCs w:val="24"/>
                <w:lang w:eastAsia="fr-FR"/>
              </w:rPr>
            </w:pPr>
            <w:r w:rsidRPr="00683383">
              <w:rPr>
                <w:rFonts w:ascii="Arial" w:eastAsia="Times New Roman" w:hAnsi="Arial" w:cs="Arial"/>
                <w:b/>
                <w:bCs/>
                <w:color w:val="000000"/>
                <w:sz w:val="24"/>
                <w:szCs w:val="24"/>
                <w:lang w:eastAsia="fr-FR"/>
              </w:rPr>
              <w:t>N°</w:t>
            </w:r>
          </w:p>
        </w:tc>
        <w:tc>
          <w:tcPr>
            <w:tcW w:w="4095" w:type="dxa"/>
            <w:tcBorders>
              <w:top w:val="nil"/>
              <w:left w:val="nil"/>
              <w:bottom w:val="single" w:sz="4" w:space="0" w:color="auto"/>
              <w:right w:val="single" w:sz="4" w:space="0" w:color="auto"/>
            </w:tcBorders>
            <w:shd w:val="clear" w:color="auto" w:fill="C5BE97"/>
            <w:noWrap/>
            <w:vAlign w:val="center"/>
            <w:hideMark/>
          </w:tcPr>
          <w:p w:rsidR="00BE61D1" w:rsidRPr="00683383" w:rsidRDefault="00BE61D1">
            <w:pPr>
              <w:spacing w:after="0" w:line="240" w:lineRule="auto"/>
              <w:jc w:val="center"/>
              <w:rPr>
                <w:rFonts w:ascii="Arial" w:eastAsia="Times New Roman" w:hAnsi="Arial" w:cs="Arial"/>
                <w:b/>
                <w:bCs/>
                <w:color w:val="000000"/>
                <w:sz w:val="24"/>
                <w:szCs w:val="24"/>
                <w:lang w:eastAsia="fr-FR"/>
              </w:rPr>
            </w:pPr>
            <w:r w:rsidRPr="00683383">
              <w:rPr>
                <w:rFonts w:ascii="Arial" w:eastAsia="Times New Roman" w:hAnsi="Arial" w:cs="Arial"/>
                <w:b/>
                <w:bCs/>
                <w:color w:val="000000"/>
                <w:sz w:val="24"/>
                <w:szCs w:val="24"/>
                <w:lang w:eastAsia="fr-FR"/>
              </w:rPr>
              <w:t>Désignation</w:t>
            </w:r>
          </w:p>
        </w:tc>
        <w:tc>
          <w:tcPr>
            <w:tcW w:w="1182" w:type="dxa"/>
            <w:tcBorders>
              <w:top w:val="nil"/>
              <w:left w:val="nil"/>
              <w:bottom w:val="single" w:sz="4" w:space="0" w:color="auto"/>
              <w:right w:val="single" w:sz="4" w:space="0" w:color="auto"/>
            </w:tcBorders>
            <w:shd w:val="clear" w:color="auto" w:fill="C5BE97"/>
            <w:noWrap/>
            <w:vAlign w:val="center"/>
            <w:hideMark/>
          </w:tcPr>
          <w:p w:rsidR="00BE61D1" w:rsidRPr="00683383" w:rsidRDefault="00BE61D1">
            <w:pPr>
              <w:spacing w:after="0" w:line="240" w:lineRule="auto"/>
              <w:jc w:val="center"/>
              <w:rPr>
                <w:rFonts w:ascii="Arial" w:eastAsia="Times New Roman" w:hAnsi="Arial" w:cs="Arial"/>
                <w:b/>
                <w:bCs/>
                <w:color w:val="000000"/>
                <w:sz w:val="24"/>
                <w:szCs w:val="24"/>
                <w:lang w:eastAsia="fr-FR"/>
              </w:rPr>
            </w:pPr>
            <w:r w:rsidRPr="00683383">
              <w:rPr>
                <w:rFonts w:ascii="Arial" w:eastAsia="Times New Roman" w:hAnsi="Arial" w:cs="Arial"/>
                <w:b/>
                <w:bCs/>
                <w:color w:val="000000"/>
                <w:sz w:val="24"/>
                <w:szCs w:val="24"/>
                <w:lang w:eastAsia="fr-FR"/>
              </w:rPr>
              <w:t>Unité</w:t>
            </w:r>
          </w:p>
        </w:tc>
        <w:tc>
          <w:tcPr>
            <w:tcW w:w="1424" w:type="dxa"/>
            <w:tcBorders>
              <w:top w:val="nil"/>
              <w:left w:val="nil"/>
              <w:bottom w:val="single" w:sz="4" w:space="0" w:color="auto"/>
              <w:right w:val="single" w:sz="4" w:space="0" w:color="auto"/>
            </w:tcBorders>
            <w:shd w:val="clear" w:color="auto" w:fill="C5BE97"/>
            <w:noWrap/>
            <w:vAlign w:val="center"/>
            <w:hideMark/>
          </w:tcPr>
          <w:p w:rsidR="00BE61D1" w:rsidRPr="00683383" w:rsidRDefault="00BE61D1">
            <w:pPr>
              <w:spacing w:after="0" w:line="240" w:lineRule="auto"/>
              <w:jc w:val="center"/>
              <w:rPr>
                <w:rFonts w:ascii="Arial" w:eastAsia="Times New Roman" w:hAnsi="Arial" w:cs="Arial"/>
                <w:b/>
                <w:bCs/>
                <w:color w:val="000000"/>
                <w:sz w:val="24"/>
                <w:szCs w:val="24"/>
                <w:lang w:eastAsia="fr-FR"/>
              </w:rPr>
            </w:pPr>
            <w:r w:rsidRPr="00683383">
              <w:rPr>
                <w:rFonts w:ascii="Arial" w:eastAsia="Times New Roman" w:hAnsi="Arial" w:cs="Arial"/>
                <w:b/>
                <w:bCs/>
                <w:color w:val="000000"/>
                <w:sz w:val="24"/>
                <w:szCs w:val="24"/>
                <w:lang w:eastAsia="fr-FR"/>
              </w:rPr>
              <w:t>Quantité</w:t>
            </w:r>
          </w:p>
        </w:tc>
        <w:tc>
          <w:tcPr>
            <w:tcW w:w="1075" w:type="dxa"/>
            <w:tcBorders>
              <w:top w:val="nil"/>
              <w:left w:val="nil"/>
              <w:bottom w:val="single" w:sz="4" w:space="0" w:color="auto"/>
              <w:right w:val="single" w:sz="4" w:space="0" w:color="auto"/>
            </w:tcBorders>
            <w:shd w:val="clear" w:color="auto" w:fill="C5BE97"/>
            <w:noWrap/>
            <w:vAlign w:val="center"/>
            <w:hideMark/>
          </w:tcPr>
          <w:p w:rsidR="00BE61D1" w:rsidRPr="00683383" w:rsidRDefault="00BE61D1">
            <w:pPr>
              <w:spacing w:after="0" w:line="240" w:lineRule="auto"/>
              <w:jc w:val="center"/>
              <w:rPr>
                <w:rFonts w:ascii="Arial" w:eastAsia="Times New Roman" w:hAnsi="Arial" w:cs="Arial"/>
                <w:b/>
                <w:bCs/>
                <w:color w:val="000000"/>
                <w:sz w:val="24"/>
                <w:szCs w:val="24"/>
                <w:lang w:eastAsia="fr-FR"/>
              </w:rPr>
            </w:pPr>
            <w:r w:rsidRPr="00683383">
              <w:rPr>
                <w:rFonts w:ascii="Arial" w:eastAsia="Times New Roman" w:hAnsi="Arial" w:cs="Arial"/>
                <w:b/>
                <w:bCs/>
                <w:color w:val="000000"/>
                <w:sz w:val="24"/>
                <w:szCs w:val="24"/>
                <w:lang w:eastAsia="fr-FR"/>
              </w:rPr>
              <w:t>C.U</w:t>
            </w:r>
          </w:p>
        </w:tc>
        <w:tc>
          <w:tcPr>
            <w:tcW w:w="1329" w:type="dxa"/>
            <w:tcBorders>
              <w:top w:val="nil"/>
              <w:left w:val="nil"/>
              <w:bottom w:val="single" w:sz="4" w:space="0" w:color="auto"/>
              <w:right w:val="single" w:sz="4" w:space="0" w:color="auto"/>
            </w:tcBorders>
            <w:shd w:val="clear" w:color="auto" w:fill="C5BE97"/>
            <w:noWrap/>
            <w:vAlign w:val="center"/>
            <w:hideMark/>
          </w:tcPr>
          <w:p w:rsidR="00BE61D1" w:rsidRPr="00683383" w:rsidRDefault="00BE61D1">
            <w:pPr>
              <w:spacing w:after="0" w:line="240" w:lineRule="auto"/>
              <w:jc w:val="center"/>
              <w:rPr>
                <w:rFonts w:ascii="Arial" w:eastAsia="Times New Roman" w:hAnsi="Arial" w:cs="Arial"/>
                <w:b/>
                <w:bCs/>
                <w:color w:val="000000"/>
                <w:sz w:val="24"/>
                <w:szCs w:val="24"/>
                <w:lang w:eastAsia="fr-FR"/>
              </w:rPr>
            </w:pPr>
            <w:r w:rsidRPr="00683383">
              <w:rPr>
                <w:rFonts w:ascii="Arial" w:eastAsia="Times New Roman" w:hAnsi="Arial" w:cs="Arial"/>
                <w:b/>
                <w:bCs/>
                <w:color w:val="000000"/>
                <w:sz w:val="24"/>
                <w:szCs w:val="24"/>
                <w:lang w:eastAsia="fr-FR"/>
              </w:rPr>
              <w:t>C.T</w:t>
            </w:r>
          </w:p>
        </w:tc>
      </w:tr>
      <w:tr w:rsidR="00BE61D1" w:rsidRPr="00683383" w:rsidTr="00853554">
        <w:trPr>
          <w:trHeight w:val="600"/>
        </w:trPr>
        <w:tc>
          <w:tcPr>
            <w:tcW w:w="410" w:type="dxa"/>
            <w:tcBorders>
              <w:top w:val="nil"/>
              <w:left w:val="single" w:sz="4" w:space="0" w:color="auto"/>
              <w:bottom w:val="single" w:sz="4" w:space="0" w:color="auto"/>
              <w:right w:val="single" w:sz="4" w:space="0" w:color="auto"/>
            </w:tcBorders>
            <w:noWrap/>
            <w:vAlign w:val="bottom"/>
            <w:hideMark/>
          </w:tcPr>
          <w:p w:rsidR="00BE61D1" w:rsidRPr="00683383" w:rsidRDefault="006512E7" w:rsidP="006512E7">
            <w:pPr>
              <w:spacing w:after="0" w:line="240" w:lineRule="auto"/>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 xml:space="preserve">  </w:t>
            </w:r>
            <w:r w:rsidR="00BE61D1" w:rsidRPr="00683383">
              <w:rPr>
                <w:rFonts w:ascii="Arial" w:eastAsia="Times New Roman" w:hAnsi="Arial" w:cs="Arial"/>
                <w:color w:val="000000"/>
                <w:sz w:val="24"/>
                <w:szCs w:val="24"/>
                <w:lang w:eastAsia="fr-FR"/>
              </w:rPr>
              <w:t>1</w:t>
            </w:r>
          </w:p>
        </w:tc>
        <w:tc>
          <w:tcPr>
            <w:tcW w:w="4095" w:type="dxa"/>
            <w:tcBorders>
              <w:top w:val="nil"/>
              <w:left w:val="nil"/>
              <w:bottom w:val="single" w:sz="4" w:space="0" w:color="auto"/>
              <w:right w:val="single" w:sz="4" w:space="0" w:color="auto"/>
            </w:tcBorders>
            <w:vAlign w:val="bottom"/>
            <w:hideMark/>
          </w:tcPr>
          <w:p w:rsidR="00BE61D1" w:rsidRPr="00683383" w:rsidRDefault="00A05A6F">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Indemnité des intervenants</w:t>
            </w:r>
          </w:p>
        </w:tc>
        <w:tc>
          <w:tcPr>
            <w:tcW w:w="1182" w:type="dxa"/>
            <w:tcBorders>
              <w:top w:val="nil"/>
              <w:left w:val="nil"/>
              <w:bottom w:val="single" w:sz="4" w:space="0" w:color="auto"/>
              <w:right w:val="single" w:sz="4" w:space="0" w:color="auto"/>
            </w:tcBorders>
            <w:noWrap/>
            <w:vAlign w:val="bottom"/>
            <w:hideMark/>
          </w:tcPr>
          <w:p w:rsidR="00BE61D1" w:rsidRPr="00683383" w:rsidRDefault="00A05A6F">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6</w:t>
            </w:r>
          </w:p>
        </w:tc>
        <w:tc>
          <w:tcPr>
            <w:tcW w:w="1424" w:type="dxa"/>
            <w:tcBorders>
              <w:top w:val="nil"/>
              <w:left w:val="nil"/>
              <w:bottom w:val="single" w:sz="4" w:space="0" w:color="auto"/>
              <w:right w:val="single" w:sz="4" w:space="0" w:color="auto"/>
            </w:tcBorders>
            <w:noWrap/>
            <w:vAlign w:val="bottom"/>
            <w:hideMark/>
          </w:tcPr>
          <w:p w:rsidR="00BE61D1" w:rsidRPr="00683383" w:rsidRDefault="00F96ECF">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 xml:space="preserve">6 X 10jrs </w:t>
            </w:r>
            <w:r w:rsidR="006512E7" w:rsidRPr="00683383">
              <w:rPr>
                <w:rFonts w:ascii="Arial" w:eastAsia="Times New Roman" w:hAnsi="Arial" w:cs="Arial"/>
                <w:color w:val="000000"/>
                <w:sz w:val="24"/>
                <w:szCs w:val="24"/>
                <w:lang w:eastAsia="fr-FR"/>
              </w:rPr>
              <w:t xml:space="preserve"> </w:t>
            </w:r>
          </w:p>
        </w:tc>
        <w:tc>
          <w:tcPr>
            <w:tcW w:w="1075" w:type="dxa"/>
            <w:tcBorders>
              <w:top w:val="nil"/>
              <w:left w:val="nil"/>
              <w:bottom w:val="single" w:sz="4" w:space="0" w:color="auto"/>
              <w:right w:val="single" w:sz="4" w:space="0" w:color="auto"/>
            </w:tcBorders>
            <w:noWrap/>
            <w:vAlign w:val="bottom"/>
            <w:hideMark/>
          </w:tcPr>
          <w:p w:rsidR="00BE61D1" w:rsidRPr="00683383" w:rsidRDefault="00A05A6F">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50</w:t>
            </w:r>
            <w:r w:rsidR="00BE61D1" w:rsidRPr="00683383">
              <w:rPr>
                <w:rFonts w:ascii="Arial" w:eastAsia="Times New Roman" w:hAnsi="Arial" w:cs="Arial"/>
                <w:color w:val="000000"/>
                <w:sz w:val="24"/>
                <w:szCs w:val="24"/>
                <w:lang w:eastAsia="fr-FR"/>
              </w:rPr>
              <w:t xml:space="preserve"> 000</w:t>
            </w:r>
          </w:p>
        </w:tc>
        <w:tc>
          <w:tcPr>
            <w:tcW w:w="1329" w:type="dxa"/>
            <w:tcBorders>
              <w:top w:val="nil"/>
              <w:left w:val="nil"/>
              <w:bottom w:val="single" w:sz="4" w:space="0" w:color="auto"/>
              <w:right w:val="single" w:sz="4" w:space="0" w:color="auto"/>
            </w:tcBorders>
            <w:noWrap/>
            <w:vAlign w:val="bottom"/>
            <w:hideMark/>
          </w:tcPr>
          <w:p w:rsidR="00BE61D1" w:rsidRPr="00683383" w:rsidRDefault="00F96ECF">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3 0</w:t>
            </w:r>
            <w:r w:rsidR="00BE61D1" w:rsidRPr="00683383">
              <w:rPr>
                <w:rFonts w:ascii="Arial" w:eastAsia="Times New Roman" w:hAnsi="Arial" w:cs="Arial"/>
                <w:color w:val="000000"/>
                <w:sz w:val="24"/>
                <w:szCs w:val="24"/>
                <w:lang w:eastAsia="fr-FR"/>
              </w:rPr>
              <w:t>00 000</w:t>
            </w:r>
          </w:p>
        </w:tc>
      </w:tr>
      <w:tr w:rsidR="00BE61D1" w:rsidRPr="00683383" w:rsidTr="00853554">
        <w:trPr>
          <w:trHeight w:val="300"/>
        </w:trPr>
        <w:tc>
          <w:tcPr>
            <w:tcW w:w="410" w:type="dxa"/>
            <w:tcBorders>
              <w:top w:val="nil"/>
              <w:left w:val="single" w:sz="4" w:space="0" w:color="auto"/>
              <w:bottom w:val="single" w:sz="4" w:space="0" w:color="auto"/>
              <w:right w:val="single" w:sz="4" w:space="0" w:color="auto"/>
            </w:tcBorders>
            <w:noWrap/>
            <w:vAlign w:val="bottom"/>
            <w:hideMark/>
          </w:tcPr>
          <w:p w:rsidR="00BE61D1" w:rsidRPr="00683383" w:rsidRDefault="00BE61D1">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2</w:t>
            </w:r>
          </w:p>
        </w:tc>
        <w:tc>
          <w:tcPr>
            <w:tcW w:w="4095" w:type="dxa"/>
            <w:tcBorders>
              <w:top w:val="nil"/>
              <w:left w:val="nil"/>
              <w:bottom w:val="single" w:sz="4" w:space="0" w:color="auto"/>
              <w:right w:val="single" w:sz="4" w:space="0" w:color="auto"/>
            </w:tcBorders>
            <w:noWrap/>
            <w:vAlign w:val="bottom"/>
            <w:hideMark/>
          </w:tcPr>
          <w:p w:rsidR="00BE61D1" w:rsidRPr="00683383" w:rsidRDefault="00BE61D1">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Rafraichissement</w:t>
            </w:r>
            <w:r w:rsidR="003A53B2" w:rsidRPr="00683383">
              <w:rPr>
                <w:rFonts w:ascii="Arial" w:eastAsia="Times New Roman" w:hAnsi="Arial" w:cs="Arial"/>
                <w:color w:val="000000"/>
                <w:sz w:val="24"/>
                <w:szCs w:val="24"/>
                <w:lang w:eastAsia="fr-FR"/>
              </w:rPr>
              <w:t xml:space="preserve"> </w:t>
            </w:r>
          </w:p>
        </w:tc>
        <w:tc>
          <w:tcPr>
            <w:tcW w:w="1182" w:type="dxa"/>
            <w:tcBorders>
              <w:top w:val="nil"/>
              <w:left w:val="nil"/>
              <w:bottom w:val="single" w:sz="4" w:space="0" w:color="auto"/>
              <w:right w:val="single" w:sz="4" w:space="0" w:color="auto"/>
            </w:tcBorders>
            <w:noWrap/>
            <w:vAlign w:val="bottom"/>
            <w:hideMark/>
          </w:tcPr>
          <w:p w:rsidR="00BE61D1" w:rsidRPr="00683383" w:rsidRDefault="00A05A6F">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FF</w:t>
            </w:r>
          </w:p>
        </w:tc>
        <w:tc>
          <w:tcPr>
            <w:tcW w:w="1424" w:type="dxa"/>
            <w:tcBorders>
              <w:top w:val="nil"/>
              <w:left w:val="nil"/>
              <w:bottom w:val="single" w:sz="4" w:space="0" w:color="auto"/>
              <w:right w:val="single" w:sz="4" w:space="0" w:color="auto"/>
            </w:tcBorders>
            <w:noWrap/>
            <w:vAlign w:val="bottom"/>
            <w:hideMark/>
          </w:tcPr>
          <w:p w:rsidR="00BE61D1" w:rsidRPr="00683383" w:rsidRDefault="00F96ECF">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FF</w:t>
            </w:r>
          </w:p>
        </w:tc>
        <w:tc>
          <w:tcPr>
            <w:tcW w:w="1075" w:type="dxa"/>
            <w:tcBorders>
              <w:top w:val="nil"/>
              <w:left w:val="nil"/>
              <w:bottom w:val="single" w:sz="4" w:space="0" w:color="auto"/>
              <w:right w:val="single" w:sz="4" w:space="0" w:color="auto"/>
            </w:tcBorders>
            <w:noWrap/>
            <w:vAlign w:val="bottom"/>
            <w:hideMark/>
          </w:tcPr>
          <w:p w:rsidR="00BE61D1" w:rsidRPr="00683383" w:rsidRDefault="00BE61D1">
            <w:pPr>
              <w:spacing w:after="0" w:line="240" w:lineRule="auto"/>
              <w:jc w:val="right"/>
              <w:rPr>
                <w:rFonts w:ascii="Arial" w:eastAsia="Times New Roman" w:hAnsi="Arial" w:cs="Arial"/>
                <w:color w:val="000000"/>
                <w:sz w:val="24"/>
                <w:szCs w:val="24"/>
                <w:lang w:eastAsia="fr-FR"/>
              </w:rPr>
            </w:pPr>
          </w:p>
        </w:tc>
        <w:tc>
          <w:tcPr>
            <w:tcW w:w="1329" w:type="dxa"/>
            <w:tcBorders>
              <w:top w:val="nil"/>
              <w:left w:val="nil"/>
              <w:bottom w:val="single" w:sz="4" w:space="0" w:color="auto"/>
              <w:right w:val="single" w:sz="4" w:space="0" w:color="auto"/>
            </w:tcBorders>
            <w:noWrap/>
            <w:vAlign w:val="bottom"/>
            <w:hideMark/>
          </w:tcPr>
          <w:p w:rsidR="00BE61D1" w:rsidRPr="00683383" w:rsidRDefault="00A750B9">
            <w:pPr>
              <w:spacing w:after="0" w:line="240" w:lineRule="auto"/>
              <w:jc w:val="right"/>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1 </w:t>
            </w:r>
            <w:r w:rsidR="00853554">
              <w:rPr>
                <w:rFonts w:ascii="Arial" w:eastAsia="Times New Roman" w:hAnsi="Arial" w:cs="Arial"/>
                <w:color w:val="000000"/>
                <w:sz w:val="24"/>
                <w:szCs w:val="24"/>
                <w:lang w:eastAsia="fr-FR"/>
              </w:rPr>
              <w:t>5</w:t>
            </w:r>
            <w:r w:rsidR="00BE61D1" w:rsidRPr="00683383">
              <w:rPr>
                <w:rFonts w:ascii="Arial" w:eastAsia="Times New Roman" w:hAnsi="Arial" w:cs="Arial"/>
                <w:color w:val="000000"/>
                <w:sz w:val="24"/>
                <w:szCs w:val="24"/>
                <w:lang w:eastAsia="fr-FR"/>
              </w:rPr>
              <w:t>00 000</w:t>
            </w:r>
          </w:p>
        </w:tc>
      </w:tr>
      <w:tr w:rsidR="00BE61D1" w:rsidRPr="00683383" w:rsidTr="00853554">
        <w:trPr>
          <w:trHeight w:val="300"/>
        </w:trPr>
        <w:tc>
          <w:tcPr>
            <w:tcW w:w="410" w:type="dxa"/>
            <w:tcBorders>
              <w:top w:val="nil"/>
              <w:left w:val="single" w:sz="4" w:space="0" w:color="auto"/>
              <w:bottom w:val="single" w:sz="4" w:space="0" w:color="auto"/>
              <w:right w:val="single" w:sz="4" w:space="0" w:color="auto"/>
            </w:tcBorders>
            <w:noWrap/>
            <w:vAlign w:val="bottom"/>
            <w:hideMark/>
          </w:tcPr>
          <w:p w:rsidR="00BE61D1" w:rsidRPr="00683383" w:rsidRDefault="005C5CE0">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3</w:t>
            </w:r>
          </w:p>
        </w:tc>
        <w:tc>
          <w:tcPr>
            <w:tcW w:w="4095" w:type="dxa"/>
            <w:tcBorders>
              <w:top w:val="nil"/>
              <w:left w:val="nil"/>
              <w:bottom w:val="single" w:sz="4" w:space="0" w:color="auto"/>
              <w:right w:val="single" w:sz="4" w:space="0" w:color="auto"/>
            </w:tcBorders>
            <w:noWrap/>
            <w:vAlign w:val="bottom"/>
            <w:hideMark/>
          </w:tcPr>
          <w:p w:rsidR="00BE61D1" w:rsidRPr="00683383" w:rsidRDefault="006512E7">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Couverture médiatique</w:t>
            </w:r>
          </w:p>
        </w:tc>
        <w:tc>
          <w:tcPr>
            <w:tcW w:w="1182" w:type="dxa"/>
            <w:tcBorders>
              <w:top w:val="nil"/>
              <w:left w:val="nil"/>
              <w:bottom w:val="single" w:sz="4" w:space="0" w:color="auto"/>
              <w:right w:val="single" w:sz="4" w:space="0" w:color="auto"/>
            </w:tcBorders>
            <w:noWrap/>
            <w:vAlign w:val="bottom"/>
            <w:hideMark/>
          </w:tcPr>
          <w:p w:rsidR="00BE61D1" w:rsidRPr="00683383" w:rsidRDefault="00F96ECF">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10</w:t>
            </w:r>
          </w:p>
        </w:tc>
        <w:tc>
          <w:tcPr>
            <w:tcW w:w="1424" w:type="dxa"/>
            <w:tcBorders>
              <w:top w:val="nil"/>
              <w:left w:val="nil"/>
              <w:bottom w:val="single" w:sz="4" w:space="0" w:color="auto"/>
              <w:right w:val="single" w:sz="4" w:space="0" w:color="auto"/>
            </w:tcBorders>
            <w:noWrap/>
            <w:vAlign w:val="bottom"/>
            <w:hideMark/>
          </w:tcPr>
          <w:p w:rsidR="00BE61D1" w:rsidRPr="00683383" w:rsidRDefault="00F96ECF">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10 x 10 jrs</w:t>
            </w:r>
            <w:r w:rsidR="00A05A6F" w:rsidRPr="00683383">
              <w:rPr>
                <w:rFonts w:ascii="Arial" w:eastAsia="Times New Roman" w:hAnsi="Arial" w:cs="Arial"/>
                <w:color w:val="000000"/>
                <w:sz w:val="24"/>
                <w:szCs w:val="24"/>
                <w:lang w:eastAsia="fr-FR"/>
              </w:rPr>
              <w:t xml:space="preserve"> </w:t>
            </w:r>
          </w:p>
        </w:tc>
        <w:tc>
          <w:tcPr>
            <w:tcW w:w="1075" w:type="dxa"/>
            <w:tcBorders>
              <w:top w:val="nil"/>
              <w:left w:val="nil"/>
              <w:bottom w:val="single" w:sz="4" w:space="0" w:color="auto"/>
              <w:right w:val="single" w:sz="4" w:space="0" w:color="auto"/>
            </w:tcBorders>
            <w:noWrap/>
            <w:vAlign w:val="bottom"/>
            <w:hideMark/>
          </w:tcPr>
          <w:p w:rsidR="00BE61D1" w:rsidRPr="00683383" w:rsidRDefault="002B405E">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5</w:t>
            </w:r>
            <w:r w:rsidR="00BE61D1" w:rsidRPr="00683383">
              <w:rPr>
                <w:rFonts w:ascii="Arial" w:eastAsia="Times New Roman" w:hAnsi="Arial" w:cs="Arial"/>
                <w:color w:val="000000"/>
                <w:sz w:val="24"/>
                <w:szCs w:val="24"/>
                <w:lang w:eastAsia="fr-FR"/>
              </w:rPr>
              <w:t>000</w:t>
            </w:r>
          </w:p>
        </w:tc>
        <w:tc>
          <w:tcPr>
            <w:tcW w:w="1329" w:type="dxa"/>
            <w:tcBorders>
              <w:top w:val="nil"/>
              <w:left w:val="nil"/>
              <w:bottom w:val="single" w:sz="4" w:space="0" w:color="auto"/>
              <w:right w:val="single" w:sz="4" w:space="0" w:color="auto"/>
            </w:tcBorders>
            <w:noWrap/>
            <w:vAlign w:val="bottom"/>
            <w:hideMark/>
          </w:tcPr>
          <w:p w:rsidR="00BE61D1" w:rsidRPr="00683383" w:rsidRDefault="00A05A6F">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500</w:t>
            </w:r>
            <w:r w:rsidR="00BE61D1" w:rsidRPr="00683383">
              <w:rPr>
                <w:rFonts w:ascii="Arial" w:eastAsia="Times New Roman" w:hAnsi="Arial" w:cs="Arial"/>
                <w:color w:val="000000"/>
                <w:sz w:val="24"/>
                <w:szCs w:val="24"/>
                <w:lang w:eastAsia="fr-FR"/>
              </w:rPr>
              <w:t xml:space="preserve"> 000</w:t>
            </w:r>
          </w:p>
        </w:tc>
      </w:tr>
      <w:tr w:rsidR="00BE61D1" w:rsidRPr="00683383" w:rsidTr="00853554">
        <w:trPr>
          <w:trHeight w:val="300"/>
        </w:trPr>
        <w:tc>
          <w:tcPr>
            <w:tcW w:w="410" w:type="dxa"/>
            <w:tcBorders>
              <w:top w:val="nil"/>
              <w:left w:val="single" w:sz="4" w:space="0" w:color="auto"/>
              <w:bottom w:val="single" w:sz="4" w:space="0" w:color="auto"/>
              <w:right w:val="single" w:sz="4" w:space="0" w:color="auto"/>
            </w:tcBorders>
            <w:noWrap/>
            <w:vAlign w:val="bottom"/>
            <w:hideMark/>
          </w:tcPr>
          <w:p w:rsidR="00BE61D1" w:rsidRPr="00683383" w:rsidRDefault="005C5CE0">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4</w:t>
            </w:r>
          </w:p>
        </w:tc>
        <w:tc>
          <w:tcPr>
            <w:tcW w:w="4095" w:type="dxa"/>
            <w:tcBorders>
              <w:top w:val="nil"/>
              <w:left w:val="nil"/>
              <w:bottom w:val="single" w:sz="4" w:space="0" w:color="auto"/>
              <w:right w:val="single" w:sz="4" w:space="0" w:color="auto"/>
            </w:tcBorders>
            <w:noWrap/>
            <w:vAlign w:val="bottom"/>
            <w:hideMark/>
          </w:tcPr>
          <w:p w:rsidR="00BE61D1" w:rsidRPr="00683383" w:rsidRDefault="00BE61D1">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Frais d'organisation</w:t>
            </w:r>
          </w:p>
        </w:tc>
        <w:tc>
          <w:tcPr>
            <w:tcW w:w="1182" w:type="dxa"/>
            <w:tcBorders>
              <w:top w:val="nil"/>
              <w:left w:val="single" w:sz="4" w:space="0" w:color="auto"/>
              <w:bottom w:val="single" w:sz="4" w:space="0" w:color="auto"/>
              <w:right w:val="single" w:sz="4" w:space="0" w:color="auto"/>
            </w:tcBorders>
            <w:noWrap/>
            <w:vAlign w:val="bottom"/>
            <w:hideMark/>
          </w:tcPr>
          <w:p w:rsidR="00BE61D1" w:rsidRPr="00683383" w:rsidRDefault="00BE61D1">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FF</w:t>
            </w:r>
          </w:p>
        </w:tc>
        <w:tc>
          <w:tcPr>
            <w:tcW w:w="1424" w:type="dxa"/>
            <w:tcBorders>
              <w:top w:val="nil"/>
              <w:left w:val="single" w:sz="4" w:space="0" w:color="auto"/>
              <w:bottom w:val="single" w:sz="4" w:space="0" w:color="auto"/>
              <w:right w:val="single" w:sz="4" w:space="0" w:color="auto"/>
            </w:tcBorders>
            <w:noWrap/>
            <w:vAlign w:val="bottom"/>
            <w:hideMark/>
          </w:tcPr>
          <w:p w:rsidR="00BE61D1" w:rsidRPr="00683383" w:rsidRDefault="001314E5">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FF</w:t>
            </w:r>
            <w:r w:rsidR="00A05A6F" w:rsidRPr="00683383">
              <w:rPr>
                <w:rFonts w:ascii="Arial" w:eastAsia="Times New Roman" w:hAnsi="Arial" w:cs="Arial"/>
                <w:color w:val="000000"/>
                <w:sz w:val="24"/>
                <w:szCs w:val="24"/>
                <w:lang w:eastAsia="fr-FR"/>
              </w:rPr>
              <w:t xml:space="preserve"> </w:t>
            </w:r>
          </w:p>
        </w:tc>
        <w:tc>
          <w:tcPr>
            <w:tcW w:w="1075" w:type="dxa"/>
            <w:tcBorders>
              <w:top w:val="nil"/>
              <w:left w:val="single" w:sz="4" w:space="0" w:color="auto"/>
              <w:bottom w:val="single" w:sz="4" w:space="0" w:color="auto"/>
              <w:right w:val="single" w:sz="4" w:space="0" w:color="auto"/>
            </w:tcBorders>
            <w:noWrap/>
            <w:vAlign w:val="bottom"/>
            <w:hideMark/>
          </w:tcPr>
          <w:p w:rsidR="00BE61D1" w:rsidRPr="00683383" w:rsidRDefault="00BE61D1">
            <w:pPr>
              <w:spacing w:after="0" w:line="240" w:lineRule="auto"/>
              <w:jc w:val="right"/>
              <w:rPr>
                <w:rFonts w:ascii="Arial" w:eastAsia="Times New Roman" w:hAnsi="Arial" w:cs="Arial"/>
                <w:color w:val="000000"/>
                <w:sz w:val="24"/>
                <w:szCs w:val="24"/>
                <w:lang w:eastAsia="fr-FR"/>
              </w:rPr>
            </w:pPr>
          </w:p>
        </w:tc>
        <w:tc>
          <w:tcPr>
            <w:tcW w:w="1329" w:type="dxa"/>
            <w:tcBorders>
              <w:top w:val="nil"/>
              <w:left w:val="nil"/>
              <w:bottom w:val="single" w:sz="4" w:space="0" w:color="auto"/>
              <w:right w:val="single" w:sz="4" w:space="0" w:color="auto"/>
            </w:tcBorders>
            <w:noWrap/>
            <w:vAlign w:val="bottom"/>
            <w:hideMark/>
          </w:tcPr>
          <w:p w:rsidR="00BE61D1" w:rsidRPr="00683383" w:rsidRDefault="001314E5">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7</w:t>
            </w:r>
            <w:r w:rsidR="00BE61D1" w:rsidRPr="00683383">
              <w:rPr>
                <w:rFonts w:ascii="Arial" w:eastAsia="Times New Roman" w:hAnsi="Arial" w:cs="Arial"/>
                <w:color w:val="000000"/>
                <w:sz w:val="24"/>
                <w:szCs w:val="24"/>
                <w:lang w:eastAsia="fr-FR"/>
              </w:rPr>
              <w:t>50 000</w:t>
            </w:r>
          </w:p>
        </w:tc>
      </w:tr>
      <w:tr w:rsidR="00BE61D1" w:rsidRPr="00683383" w:rsidTr="00853554">
        <w:trPr>
          <w:trHeight w:val="300"/>
        </w:trPr>
        <w:tc>
          <w:tcPr>
            <w:tcW w:w="410" w:type="dxa"/>
            <w:tcBorders>
              <w:top w:val="nil"/>
              <w:left w:val="single" w:sz="4" w:space="0" w:color="auto"/>
              <w:bottom w:val="single" w:sz="4" w:space="0" w:color="auto"/>
              <w:right w:val="single" w:sz="4" w:space="0" w:color="auto"/>
            </w:tcBorders>
            <w:noWrap/>
            <w:vAlign w:val="bottom"/>
            <w:hideMark/>
          </w:tcPr>
          <w:p w:rsidR="00BE61D1" w:rsidRPr="00683383" w:rsidRDefault="005C5CE0">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5</w:t>
            </w:r>
          </w:p>
        </w:tc>
        <w:tc>
          <w:tcPr>
            <w:tcW w:w="4095" w:type="dxa"/>
            <w:tcBorders>
              <w:top w:val="nil"/>
              <w:left w:val="nil"/>
              <w:bottom w:val="single" w:sz="4" w:space="0" w:color="auto"/>
              <w:right w:val="single" w:sz="4" w:space="0" w:color="auto"/>
            </w:tcBorders>
            <w:noWrap/>
            <w:vAlign w:val="bottom"/>
            <w:hideMark/>
          </w:tcPr>
          <w:p w:rsidR="00BE61D1" w:rsidRPr="00683383" w:rsidRDefault="00BE61D1">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Impression synthèse rapport</w:t>
            </w:r>
          </w:p>
        </w:tc>
        <w:tc>
          <w:tcPr>
            <w:tcW w:w="1182" w:type="dxa"/>
            <w:tcBorders>
              <w:top w:val="nil"/>
              <w:left w:val="single" w:sz="4" w:space="0" w:color="auto"/>
              <w:bottom w:val="single" w:sz="4" w:space="0" w:color="auto"/>
              <w:right w:val="single" w:sz="4" w:space="0" w:color="auto"/>
            </w:tcBorders>
            <w:noWrap/>
            <w:vAlign w:val="bottom"/>
            <w:hideMark/>
          </w:tcPr>
          <w:p w:rsidR="00BE61D1" w:rsidRPr="00683383" w:rsidRDefault="00BE61D1">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FF</w:t>
            </w:r>
          </w:p>
        </w:tc>
        <w:tc>
          <w:tcPr>
            <w:tcW w:w="1424" w:type="dxa"/>
            <w:tcBorders>
              <w:top w:val="nil"/>
              <w:left w:val="single" w:sz="4" w:space="0" w:color="auto"/>
              <w:bottom w:val="single" w:sz="4" w:space="0" w:color="auto"/>
              <w:right w:val="single" w:sz="4" w:space="0" w:color="auto"/>
            </w:tcBorders>
            <w:noWrap/>
            <w:vAlign w:val="bottom"/>
            <w:hideMark/>
          </w:tcPr>
          <w:p w:rsidR="00BE61D1" w:rsidRPr="00683383" w:rsidRDefault="001314E5">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FF</w:t>
            </w:r>
          </w:p>
        </w:tc>
        <w:tc>
          <w:tcPr>
            <w:tcW w:w="1075" w:type="dxa"/>
            <w:tcBorders>
              <w:top w:val="nil"/>
              <w:left w:val="single" w:sz="4" w:space="0" w:color="auto"/>
              <w:bottom w:val="single" w:sz="4" w:space="0" w:color="auto"/>
              <w:right w:val="single" w:sz="4" w:space="0" w:color="auto"/>
            </w:tcBorders>
            <w:noWrap/>
            <w:vAlign w:val="bottom"/>
            <w:hideMark/>
          </w:tcPr>
          <w:p w:rsidR="00BE61D1" w:rsidRPr="00683383" w:rsidRDefault="00BE61D1" w:rsidP="005C5CE0">
            <w:pPr>
              <w:spacing w:after="0" w:line="240" w:lineRule="auto"/>
              <w:rPr>
                <w:rFonts w:ascii="Arial" w:eastAsia="Times New Roman" w:hAnsi="Arial" w:cs="Arial"/>
                <w:color w:val="000000"/>
                <w:sz w:val="24"/>
                <w:szCs w:val="24"/>
                <w:lang w:eastAsia="fr-FR"/>
              </w:rPr>
            </w:pPr>
          </w:p>
        </w:tc>
        <w:tc>
          <w:tcPr>
            <w:tcW w:w="1329" w:type="dxa"/>
            <w:tcBorders>
              <w:top w:val="nil"/>
              <w:left w:val="nil"/>
              <w:bottom w:val="single" w:sz="4" w:space="0" w:color="auto"/>
              <w:right w:val="single" w:sz="4" w:space="0" w:color="auto"/>
            </w:tcBorders>
            <w:noWrap/>
            <w:vAlign w:val="bottom"/>
            <w:hideMark/>
          </w:tcPr>
          <w:p w:rsidR="00BE61D1" w:rsidRPr="00683383" w:rsidRDefault="00853554">
            <w:pPr>
              <w:spacing w:after="0" w:line="240" w:lineRule="auto"/>
              <w:jc w:val="right"/>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5</w:t>
            </w:r>
            <w:r w:rsidR="00BE61D1" w:rsidRPr="00683383">
              <w:rPr>
                <w:rFonts w:ascii="Arial" w:eastAsia="Times New Roman" w:hAnsi="Arial" w:cs="Arial"/>
                <w:color w:val="000000"/>
                <w:sz w:val="24"/>
                <w:szCs w:val="24"/>
                <w:lang w:eastAsia="fr-FR"/>
              </w:rPr>
              <w:t>00 000</w:t>
            </w:r>
          </w:p>
        </w:tc>
      </w:tr>
      <w:tr w:rsidR="00F96ECF" w:rsidRPr="00683383" w:rsidTr="00853554">
        <w:trPr>
          <w:trHeight w:val="300"/>
        </w:trPr>
        <w:tc>
          <w:tcPr>
            <w:tcW w:w="410" w:type="dxa"/>
            <w:tcBorders>
              <w:top w:val="nil"/>
              <w:left w:val="single" w:sz="4" w:space="0" w:color="auto"/>
              <w:bottom w:val="single" w:sz="4" w:space="0" w:color="auto"/>
              <w:right w:val="single" w:sz="4" w:space="0" w:color="auto"/>
            </w:tcBorders>
            <w:noWrap/>
            <w:vAlign w:val="bottom"/>
          </w:tcPr>
          <w:p w:rsidR="00F96ECF" w:rsidRPr="00683383" w:rsidRDefault="005C5CE0">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6</w:t>
            </w:r>
          </w:p>
        </w:tc>
        <w:tc>
          <w:tcPr>
            <w:tcW w:w="4095" w:type="dxa"/>
            <w:tcBorders>
              <w:top w:val="nil"/>
              <w:left w:val="nil"/>
              <w:bottom w:val="single" w:sz="4" w:space="0" w:color="auto"/>
              <w:right w:val="single" w:sz="4" w:space="0" w:color="auto"/>
            </w:tcBorders>
            <w:noWrap/>
            <w:vAlign w:val="bottom"/>
          </w:tcPr>
          <w:p w:rsidR="00F96ECF" w:rsidRPr="00683383" w:rsidRDefault="00A750B9">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Visibilité</w:t>
            </w:r>
            <w:r>
              <w:rPr>
                <w:rFonts w:ascii="Arial" w:eastAsia="Times New Roman" w:hAnsi="Arial" w:cs="Arial"/>
                <w:color w:val="000000"/>
                <w:sz w:val="24"/>
                <w:szCs w:val="24"/>
                <w:lang w:eastAsia="fr-FR"/>
              </w:rPr>
              <w:t xml:space="preserve"> (communiqué et annonces, Pub et Banderoles)</w:t>
            </w:r>
          </w:p>
        </w:tc>
        <w:tc>
          <w:tcPr>
            <w:tcW w:w="1182" w:type="dxa"/>
            <w:tcBorders>
              <w:top w:val="nil"/>
              <w:left w:val="single" w:sz="4" w:space="0" w:color="auto"/>
              <w:bottom w:val="single" w:sz="4" w:space="0" w:color="auto"/>
              <w:right w:val="single" w:sz="4" w:space="0" w:color="auto"/>
            </w:tcBorders>
            <w:noWrap/>
            <w:vAlign w:val="bottom"/>
          </w:tcPr>
          <w:p w:rsidR="00F96ECF" w:rsidRPr="00683383" w:rsidRDefault="00F96ECF">
            <w:pPr>
              <w:spacing w:after="0" w:line="240" w:lineRule="auto"/>
              <w:jc w:val="lef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FF</w:t>
            </w:r>
          </w:p>
        </w:tc>
        <w:tc>
          <w:tcPr>
            <w:tcW w:w="1424" w:type="dxa"/>
            <w:tcBorders>
              <w:top w:val="nil"/>
              <w:left w:val="single" w:sz="4" w:space="0" w:color="auto"/>
              <w:bottom w:val="single" w:sz="4" w:space="0" w:color="auto"/>
              <w:right w:val="single" w:sz="4" w:space="0" w:color="auto"/>
            </w:tcBorders>
            <w:noWrap/>
            <w:vAlign w:val="bottom"/>
          </w:tcPr>
          <w:p w:rsidR="00F96ECF" w:rsidRPr="00683383" w:rsidRDefault="001314E5">
            <w:pPr>
              <w:spacing w:after="0" w:line="240" w:lineRule="auto"/>
              <w:jc w:val="right"/>
              <w:rPr>
                <w:rFonts w:ascii="Arial" w:eastAsia="Times New Roman" w:hAnsi="Arial" w:cs="Arial"/>
                <w:color w:val="000000"/>
                <w:sz w:val="24"/>
                <w:szCs w:val="24"/>
                <w:lang w:eastAsia="fr-FR"/>
              </w:rPr>
            </w:pPr>
            <w:r w:rsidRPr="00683383">
              <w:rPr>
                <w:rFonts w:ascii="Arial" w:eastAsia="Times New Roman" w:hAnsi="Arial" w:cs="Arial"/>
                <w:color w:val="000000"/>
                <w:sz w:val="24"/>
                <w:szCs w:val="24"/>
                <w:lang w:eastAsia="fr-FR"/>
              </w:rPr>
              <w:t>FF</w:t>
            </w:r>
          </w:p>
        </w:tc>
        <w:tc>
          <w:tcPr>
            <w:tcW w:w="1075" w:type="dxa"/>
            <w:tcBorders>
              <w:top w:val="nil"/>
              <w:left w:val="single" w:sz="4" w:space="0" w:color="auto"/>
              <w:bottom w:val="single" w:sz="4" w:space="0" w:color="auto"/>
              <w:right w:val="single" w:sz="4" w:space="0" w:color="auto"/>
            </w:tcBorders>
            <w:noWrap/>
            <w:vAlign w:val="bottom"/>
          </w:tcPr>
          <w:p w:rsidR="00F96ECF" w:rsidRPr="00683383" w:rsidRDefault="00F96ECF">
            <w:pPr>
              <w:spacing w:after="0" w:line="240" w:lineRule="auto"/>
              <w:jc w:val="right"/>
              <w:rPr>
                <w:rFonts w:ascii="Arial" w:eastAsia="Times New Roman" w:hAnsi="Arial" w:cs="Arial"/>
                <w:color w:val="000000"/>
                <w:sz w:val="24"/>
                <w:szCs w:val="24"/>
                <w:lang w:eastAsia="fr-FR"/>
              </w:rPr>
            </w:pPr>
          </w:p>
        </w:tc>
        <w:tc>
          <w:tcPr>
            <w:tcW w:w="1329" w:type="dxa"/>
            <w:tcBorders>
              <w:top w:val="nil"/>
              <w:left w:val="nil"/>
              <w:bottom w:val="single" w:sz="4" w:space="0" w:color="auto"/>
              <w:right w:val="single" w:sz="4" w:space="0" w:color="auto"/>
            </w:tcBorders>
            <w:noWrap/>
            <w:vAlign w:val="bottom"/>
          </w:tcPr>
          <w:p w:rsidR="00F96ECF" w:rsidRPr="00683383" w:rsidRDefault="00CE0381">
            <w:pPr>
              <w:spacing w:after="0" w:line="240" w:lineRule="auto"/>
              <w:jc w:val="right"/>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 750</w:t>
            </w:r>
            <w:r w:rsidR="00F96ECF" w:rsidRPr="00683383">
              <w:rPr>
                <w:rFonts w:ascii="Arial" w:eastAsia="Times New Roman" w:hAnsi="Arial" w:cs="Arial"/>
                <w:color w:val="000000"/>
                <w:sz w:val="24"/>
                <w:szCs w:val="24"/>
                <w:lang w:eastAsia="fr-FR"/>
              </w:rPr>
              <w:t xml:space="preserve"> 000</w:t>
            </w:r>
          </w:p>
        </w:tc>
      </w:tr>
      <w:tr w:rsidR="00BE61D1" w:rsidRPr="00683383" w:rsidTr="00853554">
        <w:trPr>
          <w:trHeight w:val="315"/>
        </w:trPr>
        <w:tc>
          <w:tcPr>
            <w:tcW w:w="410" w:type="dxa"/>
            <w:tcBorders>
              <w:top w:val="nil"/>
              <w:left w:val="single" w:sz="4" w:space="0" w:color="auto"/>
              <w:bottom w:val="single" w:sz="4" w:space="0" w:color="auto"/>
              <w:right w:val="single" w:sz="4" w:space="0" w:color="auto"/>
            </w:tcBorders>
            <w:shd w:val="clear" w:color="auto" w:fill="C5BE97"/>
            <w:noWrap/>
            <w:vAlign w:val="bottom"/>
            <w:hideMark/>
          </w:tcPr>
          <w:p w:rsidR="00BE61D1" w:rsidRPr="00683383" w:rsidRDefault="00BE61D1">
            <w:pPr>
              <w:spacing w:after="0" w:line="240" w:lineRule="auto"/>
              <w:jc w:val="left"/>
              <w:rPr>
                <w:rFonts w:ascii="Arial" w:eastAsia="Times New Roman" w:hAnsi="Arial" w:cs="Arial"/>
                <w:b/>
                <w:bCs/>
                <w:color w:val="000000"/>
                <w:sz w:val="24"/>
                <w:szCs w:val="24"/>
                <w:lang w:eastAsia="fr-FR"/>
              </w:rPr>
            </w:pPr>
            <w:r w:rsidRPr="00683383">
              <w:rPr>
                <w:rFonts w:ascii="Arial" w:eastAsia="Times New Roman" w:hAnsi="Arial" w:cs="Arial"/>
                <w:b/>
                <w:bCs/>
                <w:color w:val="000000"/>
                <w:sz w:val="24"/>
                <w:szCs w:val="24"/>
                <w:lang w:eastAsia="fr-FR"/>
              </w:rPr>
              <w:t> </w:t>
            </w:r>
          </w:p>
        </w:tc>
        <w:tc>
          <w:tcPr>
            <w:tcW w:w="7776" w:type="dxa"/>
            <w:gridSpan w:val="4"/>
            <w:tcBorders>
              <w:top w:val="single" w:sz="4" w:space="0" w:color="auto"/>
              <w:left w:val="nil"/>
              <w:bottom w:val="single" w:sz="4" w:space="0" w:color="auto"/>
              <w:right w:val="single" w:sz="4" w:space="0" w:color="000000"/>
            </w:tcBorders>
            <w:shd w:val="clear" w:color="auto" w:fill="C5BE97"/>
            <w:noWrap/>
            <w:vAlign w:val="bottom"/>
            <w:hideMark/>
          </w:tcPr>
          <w:p w:rsidR="00BE61D1" w:rsidRPr="00683383" w:rsidRDefault="00BE61D1" w:rsidP="005C5CE0">
            <w:pPr>
              <w:spacing w:after="0" w:line="240" w:lineRule="auto"/>
              <w:rPr>
                <w:rFonts w:ascii="Arial" w:eastAsia="Times New Roman" w:hAnsi="Arial" w:cs="Arial"/>
                <w:b/>
                <w:bCs/>
                <w:color w:val="000000"/>
                <w:sz w:val="24"/>
                <w:szCs w:val="24"/>
                <w:lang w:eastAsia="fr-FR"/>
              </w:rPr>
            </w:pPr>
            <w:r w:rsidRPr="00683383">
              <w:rPr>
                <w:rFonts w:ascii="Arial" w:eastAsia="Times New Roman" w:hAnsi="Arial" w:cs="Arial"/>
                <w:b/>
                <w:bCs/>
                <w:color w:val="000000"/>
                <w:sz w:val="24"/>
                <w:szCs w:val="24"/>
                <w:lang w:eastAsia="fr-FR"/>
              </w:rPr>
              <w:t>Total</w:t>
            </w:r>
          </w:p>
        </w:tc>
        <w:tc>
          <w:tcPr>
            <w:tcW w:w="1329" w:type="dxa"/>
            <w:tcBorders>
              <w:top w:val="nil"/>
              <w:left w:val="nil"/>
              <w:bottom w:val="single" w:sz="4" w:space="0" w:color="auto"/>
              <w:right w:val="single" w:sz="4" w:space="0" w:color="auto"/>
            </w:tcBorders>
            <w:shd w:val="clear" w:color="auto" w:fill="C5BE97"/>
            <w:noWrap/>
            <w:vAlign w:val="bottom"/>
            <w:hideMark/>
          </w:tcPr>
          <w:p w:rsidR="005C5CE0" w:rsidRPr="00683383" w:rsidRDefault="00A750B9">
            <w:pPr>
              <w:spacing w:after="0" w:line="240" w:lineRule="auto"/>
              <w:jc w:val="right"/>
              <w:rPr>
                <w:rFonts w:ascii="Arial" w:eastAsia="Times New Roman" w:hAnsi="Arial" w:cs="Arial"/>
                <w:b/>
                <w:bCs/>
                <w:color w:val="000000"/>
                <w:sz w:val="24"/>
                <w:szCs w:val="24"/>
                <w:lang w:eastAsia="fr-FR"/>
              </w:rPr>
            </w:pPr>
            <w:r>
              <w:rPr>
                <w:rFonts w:ascii="Arial" w:eastAsia="Times New Roman" w:hAnsi="Arial" w:cs="Arial"/>
                <w:b/>
                <w:bCs/>
                <w:color w:val="000000"/>
                <w:sz w:val="24"/>
                <w:szCs w:val="24"/>
                <w:lang w:eastAsia="fr-FR"/>
              </w:rPr>
              <w:t>7</w:t>
            </w:r>
            <w:r w:rsidR="00853554">
              <w:rPr>
                <w:rFonts w:ascii="Arial" w:eastAsia="Times New Roman" w:hAnsi="Arial" w:cs="Arial"/>
                <w:b/>
                <w:bCs/>
                <w:color w:val="000000"/>
                <w:sz w:val="24"/>
                <w:szCs w:val="24"/>
                <w:lang w:eastAsia="fr-FR"/>
              </w:rPr>
              <w:t xml:space="preserve"> 000</w:t>
            </w:r>
            <w:r w:rsidR="005C5CE0" w:rsidRPr="00683383">
              <w:rPr>
                <w:rFonts w:ascii="Arial" w:eastAsia="Times New Roman" w:hAnsi="Arial" w:cs="Arial"/>
                <w:b/>
                <w:bCs/>
                <w:color w:val="000000"/>
                <w:sz w:val="24"/>
                <w:szCs w:val="24"/>
                <w:lang w:eastAsia="fr-FR"/>
              </w:rPr>
              <w:t> 000</w:t>
            </w:r>
          </w:p>
          <w:p w:rsidR="00BE61D1" w:rsidRPr="00AC2327" w:rsidRDefault="00BE61D1">
            <w:pPr>
              <w:spacing w:after="0" w:line="240" w:lineRule="auto"/>
              <w:jc w:val="right"/>
              <w:rPr>
                <w:rFonts w:ascii="Arial" w:eastAsia="Times New Roman" w:hAnsi="Arial" w:cs="Arial"/>
                <w:b/>
                <w:bCs/>
                <w:strike/>
                <w:color w:val="FF0000"/>
                <w:sz w:val="24"/>
                <w:szCs w:val="24"/>
                <w:lang w:eastAsia="fr-FR"/>
              </w:rPr>
            </w:pPr>
          </w:p>
        </w:tc>
      </w:tr>
    </w:tbl>
    <w:p w:rsidR="00BE61D1" w:rsidRDefault="00BE61D1" w:rsidP="00BE61D1">
      <w:pPr>
        <w:pStyle w:val="Paragraphedeliste"/>
        <w:tabs>
          <w:tab w:val="left" w:pos="4075"/>
          <w:tab w:val="right" w:pos="9072"/>
        </w:tabs>
        <w:spacing w:line="360" w:lineRule="auto"/>
        <w:ind w:left="0"/>
        <w:rPr>
          <w:rFonts w:ascii="Times New Roman" w:hAnsi="Times New Roman"/>
          <w:b/>
          <w:sz w:val="24"/>
        </w:rPr>
      </w:pPr>
    </w:p>
    <w:p w:rsidR="00BE61D1" w:rsidRPr="00683383" w:rsidRDefault="00BE61D1" w:rsidP="00BE61D1">
      <w:pPr>
        <w:pStyle w:val="Paragraphedeliste"/>
        <w:tabs>
          <w:tab w:val="left" w:pos="4075"/>
          <w:tab w:val="right" w:pos="9072"/>
        </w:tabs>
        <w:spacing w:line="360" w:lineRule="auto"/>
        <w:ind w:left="0"/>
        <w:rPr>
          <w:rFonts w:ascii="Times New Roman" w:hAnsi="Times New Roman"/>
          <w:b/>
          <w:sz w:val="24"/>
        </w:rPr>
      </w:pPr>
      <w:r w:rsidRPr="00683383">
        <w:rPr>
          <w:rFonts w:ascii="Arial" w:hAnsi="Arial" w:cs="Arial"/>
          <w:sz w:val="24"/>
        </w:rPr>
        <w:t>Le projet de budget es</w:t>
      </w:r>
      <w:r w:rsidR="003A53B2" w:rsidRPr="00683383">
        <w:rPr>
          <w:rFonts w:ascii="Arial" w:hAnsi="Arial" w:cs="Arial"/>
          <w:sz w:val="24"/>
        </w:rPr>
        <w:t xml:space="preserve">t arrêté à un montant </w:t>
      </w:r>
      <w:r w:rsidR="00A750B9">
        <w:rPr>
          <w:rFonts w:ascii="Arial" w:hAnsi="Arial" w:cs="Arial"/>
          <w:b/>
          <w:sz w:val="24"/>
        </w:rPr>
        <w:t>de Sept</w:t>
      </w:r>
      <w:r w:rsidR="00CE0381">
        <w:rPr>
          <w:rFonts w:ascii="Arial" w:hAnsi="Arial" w:cs="Arial"/>
          <w:b/>
          <w:sz w:val="24"/>
        </w:rPr>
        <w:t xml:space="preserve"> millions F</w:t>
      </w:r>
      <w:r w:rsidR="00CE0381">
        <w:rPr>
          <w:rFonts w:ascii="Times New Roman" w:hAnsi="Times New Roman"/>
          <w:b/>
          <w:sz w:val="24"/>
        </w:rPr>
        <w:t xml:space="preserve"> Cfa</w:t>
      </w:r>
    </w:p>
    <w:p w:rsidR="00BE61D1" w:rsidRDefault="00BE61D1" w:rsidP="002B405E">
      <w:pPr>
        <w:jc w:val="center"/>
        <w:rPr>
          <w:rFonts w:ascii="Times New Roman" w:hAnsi="Times New Roman"/>
          <w:b/>
          <w:sz w:val="24"/>
        </w:rPr>
      </w:pPr>
    </w:p>
    <w:p w:rsidR="00AC2327" w:rsidRDefault="003A53B2" w:rsidP="003A53B2">
      <w:pPr>
        <w:ind w:left="6372"/>
      </w:pPr>
      <w:r>
        <w:t xml:space="preserve">N’Djaména, le 24 Avril 2019 </w:t>
      </w:r>
    </w:p>
    <w:p w:rsidR="00AC2327" w:rsidRPr="004D3414" w:rsidRDefault="00AC2327" w:rsidP="00AC2327">
      <w:pPr>
        <w:rPr>
          <w:b/>
          <w:sz w:val="24"/>
          <w:szCs w:val="24"/>
        </w:rPr>
      </w:pPr>
    </w:p>
    <w:p w:rsidR="00AC2327" w:rsidRPr="004D3414" w:rsidRDefault="004D3414" w:rsidP="00AC2327">
      <w:pPr>
        <w:rPr>
          <w:b/>
          <w:sz w:val="24"/>
          <w:szCs w:val="24"/>
          <w:u w:val="single"/>
        </w:rPr>
      </w:pPr>
      <w:r w:rsidRPr="004D3414">
        <w:rPr>
          <w:b/>
          <w:sz w:val="24"/>
          <w:szCs w:val="24"/>
          <w:u w:val="single"/>
        </w:rPr>
        <w:t>L’Expert en Communication</w:t>
      </w:r>
    </w:p>
    <w:p w:rsidR="004D3414" w:rsidRDefault="004D3414" w:rsidP="00AC2327"/>
    <w:p w:rsidR="004D3414" w:rsidRPr="004D3414" w:rsidRDefault="004D3414" w:rsidP="00AC2327">
      <w:pPr>
        <w:rPr>
          <w:b/>
          <w:sz w:val="24"/>
          <w:szCs w:val="24"/>
        </w:rPr>
      </w:pPr>
      <w:r w:rsidRPr="004D3414">
        <w:rPr>
          <w:b/>
          <w:sz w:val="24"/>
          <w:szCs w:val="24"/>
        </w:rPr>
        <w:t xml:space="preserve">YOUNOUS TAHA AZAKI </w:t>
      </w:r>
    </w:p>
    <w:p w:rsidR="00155315" w:rsidRPr="00AC2327" w:rsidRDefault="00AC2327" w:rsidP="00AC2327">
      <w:pPr>
        <w:tabs>
          <w:tab w:val="left" w:pos="7665"/>
        </w:tabs>
      </w:pPr>
      <w:r>
        <w:tab/>
      </w:r>
    </w:p>
    <w:sectPr w:rsidR="00155315" w:rsidRPr="00AC2327" w:rsidSect="0015531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0AB" w:rsidRDefault="002D60AB" w:rsidP="00BE61D1">
      <w:pPr>
        <w:spacing w:after="0" w:line="240" w:lineRule="auto"/>
      </w:pPr>
      <w:r>
        <w:separator/>
      </w:r>
    </w:p>
  </w:endnote>
  <w:endnote w:type="continuationSeparator" w:id="0">
    <w:p w:rsidR="002D60AB" w:rsidRDefault="002D60AB" w:rsidP="00BE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6708"/>
      <w:docPartObj>
        <w:docPartGallery w:val="Page Numbers (Bottom of Page)"/>
        <w:docPartUnique/>
      </w:docPartObj>
    </w:sdtPr>
    <w:sdtEndPr/>
    <w:sdtContent>
      <w:p w:rsidR="00CE4E73" w:rsidRDefault="009E6D53">
        <w:pPr>
          <w:pStyle w:val="Pieddepage"/>
        </w:pPr>
        <w:r>
          <w:rPr>
            <w:noProof/>
            <w:lang w:val="fr-CA" w:eastAsia="fr-CA"/>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12065" t="6350" r="10160" b="508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E4E73" w:rsidRDefault="00CE4E73">
                              <w:pPr>
                                <w:jc w:val="center"/>
                              </w:pPr>
                              <w:r>
                                <w:fldChar w:fldCharType="begin"/>
                              </w:r>
                              <w:r>
                                <w:instrText>PAGE    \* MERGEFORMAT</w:instrText>
                              </w:r>
                              <w:r>
                                <w:fldChar w:fldCharType="separate"/>
                              </w:r>
                              <w:r w:rsidR="009E6D53" w:rsidRPr="009E6D53">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8"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7M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n3D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" o:allowincell="f" adj="14135" strokecolor="gray" strokeweight=".25pt">
                  <v:textbox>
                    <w:txbxContent>
                      <w:p w:rsidR="00CE4E73" w:rsidRDefault="00CE4E73">
                        <w:pPr>
                          <w:jc w:val="center"/>
                        </w:pPr>
                        <w:r>
                          <w:fldChar w:fldCharType="begin"/>
                        </w:r>
                        <w:r>
                          <w:instrText>PAGE    \* MERGEFORMAT</w:instrText>
                        </w:r>
                        <w:r>
                          <w:fldChar w:fldCharType="separate"/>
                        </w:r>
                        <w:r w:rsidR="009E6D53" w:rsidRPr="009E6D53">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0AB" w:rsidRDefault="002D60AB" w:rsidP="00BE61D1">
      <w:pPr>
        <w:spacing w:after="0" w:line="240" w:lineRule="auto"/>
      </w:pPr>
      <w:r>
        <w:separator/>
      </w:r>
    </w:p>
  </w:footnote>
  <w:footnote w:type="continuationSeparator" w:id="0">
    <w:p w:rsidR="002D60AB" w:rsidRDefault="002D60AB" w:rsidP="00BE61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F3C8B"/>
    <w:multiLevelType w:val="hybridMultilevel"/>
    <w:tmpl w:val="1DCC6A28"/>
    <w:lvl w:ilvl="0" w:tplc="A63820B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3ECC592F"/>
    <w:multiLevelType w:val="hybridMultilevel"/>
    <w:tmpl w:val="3AAC20A2"/>
    <w:lvl w:ilvl="0" w:tplc="1E6C9478">
      <w:start w:val="1"/>
      <w:numFmt w:val="bullet"/>
      <w:lvlText w:val=""/>
      <w:lvlJc w:val="left"/>
      <w:pPr>
        <w:ind w:left="785"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77AE30D3"/>
    <w:multiLevelType w:val="hybridMultilevel"/>
    <w:tmpl w:val="07DC0402"/>
    <w:lvl w:ilvl="0" w:tplc="20F604F0">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D1"/>
    <w:rsid w:val="00004571"/>
    <w:rsid w:val="00017729"/>
    <w:rsid w:val="000A3CA2"/>
    <w:rsid w:val="000B6464"/>
    <w:rsid w:val="00102ED6"/>
    <w:rsid w:val="001314E5"/>
    <w:rsid w:val="00155315"/>
    <w:rsid w:val="001927D8"/>
    <w:rsid w:val="001C017A"/>
    <w:rsid w:val="001D3279"/>
    <w:rsid w:val="00221425"/>
    <w:rsid w:val="00266450"/>
    <w:rsid w:val="002B405E"/>
    <w:rsid w:val="002D60AB"/>
    <w:rsid w:val="002E52E2"/>
    <w:rsid w:val="003A53B2"/>
    <w:rsid w:val="003E001B"/>
    <w:rsid w:val="00473A3E"/>
    <w:rsid w:val="004877AF"/>
    <w:rsid w:val="004D3414"/>
    <w:rsid w:val="004E4E53"/>
    <w:rsid w:val="004F2309"/>
    <w:rsid w:val="005B059D"/>
    <w:rsid w:val="005C5CE0"/>
    <w:rsid w:val="00632771"/>
    <w:rsid w:val="006512E7"/>
    <w:rsid w:val="00683383"/>
    <w:rsid w:val="006944A1"/>
    <w:rsid w:val="006B0858"/>
    <w:rsid w:val="00781227"/>
    <w:rsid w:val="007F4DA8"/>
    <w:rsid w:val="0081115F"/>
    <w:rsid w:val="00811541"/>
    <w:rsid w:val="00826FD5"/>
    <w:rsid w:val="00853554"/>
    <w:rsid w:val="009E6D53"/>
    <w:rsid w:val="00A05A6F"/>
    <w:rsid w:val="00A750B9"/>
    <w:rsid w:val="00A77241"/>
    <w:rsid w:val="00AA0669"/>
    <w:rsid w:val="00AC2327"/>
    <w:rsid w:val="00B12551"/>
    <w:rsid w:val="00B210B2"/>
    <w:rsid w:val="00BD0700"/>
    <w:rsid w:val="00BE61D1"/>
    <w:rsid w:val="00C63A58"/>
    <w:rsid w:val="00CE0381"/>
    <w:rsid w:val="00CE4E73"/>
    <w:rsid w:val="00CF0FE9"/>
    <w:rsid w:val="00DC3873"/>
    <w:rsid w:val="00E31088"/>
    <w:rsid w:val="00E41C3A"/>
    <w:rsid w:val="00EE5128"/>
    <w:rsid w:val="00F96ECF"/>
    <w:rsid w:val="00FD3E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2137C8-46BE-401F-9877-0C8379BE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1D1"/>
    <w:pPr>
      <w:spacing w:line="20" w:lineRule="atLeast"/>
      <w:jc w:val="both"/>
    </w:pPr>
    <w:rPr>
      <w:rFonts w:ascii="Calibri" w:eastAsia="Calibri" w:hAnsi="Calibri" w:cs="Times New Roman"/>
    </w:rPr>
  </w:style>
  <w:style w:type="paragraph" w:styleId="Titre1">
    <w:name w:val="heading 1"/>
    <w:basedOn w:val="Normal"/>
    <w:next w:val="Normal"/>
    <w:link w:val="Titre1Car"/>
    <w:uiPriority w:val="9"/>
    <w:qFormat/>
    <w:rsid w:val="00BE61D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semiHidden/>
    <w:unhideWhenUsed/>
    <w:qFormat/>
    <w:rsid w:val="00BE61D1"/>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61D1"/>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BE61D1"/>
    <w:rPr>
      <w:rFonts w:ascii="Cambria" w:eastAsia="Times New Roman" w:hAnsi="Cambria" w:cs="Times New Roman"/>
      <w:b/>
      <w:bCs/>
      <w:i/>
      <w:iCs/>
      <w:sz w:val="28"/>
      <w:szCs w:val="28"/>
    </w:rPr>
  </w:style>
  <w:style w:type="character" w:styleId="Lienhypertexte">
    <w:name w:val="Hyperlink"/>
    <w:basedOn w:val="Policepardfaut"/>
    <w:uiPriority w:val="99"/>
    <w:semiHidden/>
    <w:unhideWhenUsed/>
    <w:rsid w:val="00BE61D1"/>
    <w:rPr>
      <w:color w:val="0000FF"/>
      <w:u w:val="single"/>
    </w:rPr>
  </w:style>
  <w:style w:type="paragraph" w:styleId="TM1">
    <w:name w:val="toc 1"/>
    <w:basedOn w:val="Normal"/>
    <w:next w:val="Normal"/>
    <w:autoRedefine/>
    <w:uiPriority w:val="39"/>
    <w:semiHidden/>
    <w:unhideWhenUsed/>
    <w:rsid w:val="00BE61D1"/>
  </w:style>
  <w:style w:type="paragraph" w:styleId="TM2">
    <w:name w:val="toc 2"/>
    <w:basedOn w:val="Normal"/>
    <w:next w:val="Normal"/>
    <w:autoRedefine/>
    <w:uiPriority w:val="39"/>
    <w:semiHidden/>
    <w:unhideWhenUsed/>
    <w:rsid w:val="00BE61D1"/>
    <w:pPr>
      <w:ind w:left="220"/>
    </w:pPr>
  </w:style>
  <w:style w:type="paragraph" w:styleId="Notedebasdepage">
    <w:name w:val="footnote text"/>
    <w:basedOn w:val="Normal"/>
    <w:link w:val="NotedebasdepageCar"/>
    <w:semiHidden/>
    <w:unhideWhenUsed/>
    <w:rsid w:val="00BE61D1"/>
    <w:pPr>
      <w:spacing w:after="0" w:line="240" w:lineRule="auto"/>
      <w:jc w:val="left"/>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BE61D1"/>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BE61D1"/>
    <w:pPr>
      <w:ind w:left="720"/>
      <w:contextualSpacing/>
    </w:pPr>
  </w:style>
  <w:style w:type="character" w:styleId="Appelnotedebasdep">
    <w:name w:val="footnote reference"/>
    <w:basedOn w:val="Policepardfaut"/>
    <w:semiHidden/>
    <w:unhideWhenUsed/>
    <w:rsid w:val="00BE61D1"/>
    <w:rPr>
      <w:vertAlign w:val="superscript"/>
    </w:rPr>
  </w:style>
  <w:style w:type="paragraph" w:styleId="Textedebulles">
    <w:name w:val="Balloon Text"/>
    <w:basedOn w:val="Normal"/>
    <w:link w:val="TextedebullesCar"/>
    <w:uiPriority w:val="99"/>
    <w:semiHidden/>
    <w:unhideWhenUsed/>
    <w:rsid w:val="00BE61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61D1"/>
    <w:rPr>
      <w:rFonts w:ascii="Tahoma" w:eastAsia="Calibri" w:hAnsi="Tahoma" w:cs="Tahoma"/>
      <w:sz w:val="16"/>
      <w:szCs w:val="16"/>
    </w:rPr>
  </w:style>
  <w:style w:type="paragraph" w:styleId="En-tte">
    <w:name w:val="header"/>
    <w:basedOn w:val="Normal"/>
    <w:link w:val="En-tteCar"/>
    <w:uiPriority w:val="99"/>
    <w:unhideWhenUsed/>
    <w:rsid w:val="00CE4E73"/>
    <w:pPr>
      <w:tabs>
        <w:tab w:val="center" w:pos="4536"/>
        <w:tab w:val="right" w:pos="9072"/>
      </w:tabs>
      <w:spacing w:after="0" w:line="240" w:lineRule="auto"/>
    </w:pPr>
  </w:style>
  <w:style w:type="character" w:customStyle="1" w:styleId="En-tteCar">
    <w:name w:val="En-tête Car"/>
    <w:basedOn w:val="Policepardfaut"/>
    <w:link w:val="En-tte"/>
    <w:uiPriority w:val="99"/>
    <w:rsid w:val="00CE4E73"/>
    <w:rPr>
      <w:rFonts w:ascii="Calibri" w:eastAsia="Calibri" w:hAnsi="Calibri" w:cs="Times New Roman"/>
    </w:rPr>
  </w:style>
  <w:style w:type="paragraph" w:styleId="Pieddepage">
    <w:name w:val="footer"/>
    <w:basedOn w:val="Normal"/>
    <w:link w:val="PieddepageCar"/>
    <w:uiPriority w:val="99"/>
    <w:unhideWhenUsed/>
    <w:rsid w:val="00CE4E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E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1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E96A1-C65A-4038-ABC5-B5156C01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866</Words>
  <Characters>4763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Compte Microsoft</cp:lastModifiedBy>
  <cp:revision>2</cp:revision>
  <cp:lastPrinted>2019-05-18T10:52:00Z</cp:lastPrinted>
  <dcterms:created xsi:type="dcterms:W3CDTF">2022-03-25T10:33:00Z</dcterms:created>
  <dcterms:modified xsi:type="dcterms:W3CDTF">2022-03-25T10:33:00Z</dcterms:modified>
</cp:coreProperties>
</file>